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2377E">
      <w:pPr>
        <w:snapToGrid w:val="0"/>
        <w:spacing w:line="360" w:lineRule="auto"/>
        <w:rPr>
          <w:rFonts w:ascii="Times New Roman" w:hAnsi="Times New Roman" w:eastAsia="宋体" w:cs="Times New Roman"/>
        </w:rPr>
      </w:pPr>
    </w:p>
    <w:p w14:paraId="233FF2B9">
      <w:pPr>
        <w:snapToGrid w:val="0"/>
        <w:spacing w:line="360" w:lineRule="auto"/>
        <w:jc w:val="center"/>
        <w:rPr>
          <w:rFonts w:ascii="Times New Roman" w:hAnsi="Times New Roman" w:eastAsia="宋体" w:cs="Times New Roman"/>
        </w:rPr>
      </w:pPr>
      <w:r>
        <w:rPr>
          <w:rFonts w:ascii="Times New Roman" w:hAnsi="Times New Roman" w:eastAsia="宋体" w:cs="Times New Roman"/>
          <w:b/>
          <w:sz w:val="28"/>
        </w:rPr>
        <w:t xml:space="preserve">Unit </w:t>
      </w:r>
      <w:r>
        <w:rPr>
          <w:rFonts w:hint="eastAsia" w:ascii="Times New Roman" w:hAnsi="Times New Roman" w:eastAsia="宋体" w:cs="Times New Roman"/>
          <w:b/>
          <w:sz w:val="28"/>
        </w:rPr>
        <w:t>3</w:t>
      </w:r>
      <w:r>
        <w:rPr>
          <w:rFonts w:ascii="Times New Roman" w:hAnsi="Times New Roman" w:eastAsia="宋体" w:cs="Times New Roman"/>
          <w:b/>
          <w:sz w:val="28"/>
        </w:rPr>
        <w:t xml:space="preserve">  </w:t>
      </w:r>
      <w:r>
        <w:rPr>
          <w:rFonts w:hint="eastAsia" w:ascii="Times New Roman" w:hAnsi="Times New Roman" w:eastAsia="宋体" w:cs="Times New Roman"/>
          <w:b/>
          <w:sz w:val="28"/>
        </w:rPr>
        <w:t>Comics and animation</w:t>
      </w:r>
    </w:p>
    <w:p w14:paraId="53E7FE87">
      <w:pPr>
        <w:snapToGrid w:val="0"/>
        <w:spacing w:line="360" w:lineRule="auto"/>
        <w:rPr>
          <w:rFonts w:ascii="Times New Roman" w:hAnsi="Times New Roman" w:eastAsia="宋体" w:cs="Times New Roman"/>
        </w:rPr>
      </w:pPr>
    </w:p>
    <w:p w14:paraId="2148BD32">
      <w:pPr>
        <w:snapToGrid w:val="0"/>
        <w:spacing w:line="360" w:lineRule="auto"/>
        <w:rPr>
          <w:rFonts w:ascii="Times New Roman" w:hAnsi="Times New Roman" w:eastAsia="宋体" w:cs="Times New Roman"/>
        </w:rPr>
      </w:pPr>
    </w:p>
    <w:p w14:paraId="52C2DBE1">
      <w:pPr>
        <w:snapToGrid w:val="0"/>
        <w:spacing w:after="156" w:afterLines="50"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一、单元教学目标</w:t>
      </w:r>
    </w:p>
    <w:p w14:paraId="4F5EBE6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学习本单元后，学生能够：</w:t>
      </w:r>
    </w:p>
    <w:p w14:paraId="07944AD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讲述</w:t>
      </w:r>
      <w:r>
        <w:rPr>
          <w:rFonts w:hint="eastAsia" w:ascii="Times New Roman" w:hAnsi="Times New Roman" w:eastAsia="宋体" w:cs="Times New Roman"/>
          <w:szCs w:val="21"/>
        </w:rPr>
        <w:t>中国</w:t>
      </w:r>
      <w:r>
        <w:rPr>
          <w:rFonts w:hint="eastAsia" w:ascii="Times New Roman" w:hAnsi="Times New Roman" w:eastAsia="宋体" w:cs="Times New Roman"/>
          <w:szCs w:val="21"/>
          <w:lang w:val="en-US" w:eastAsia="zh-CN"/>
        </w:rPr>
        <w:t>动画片</w:t>
      </w:r>
      <w:r>
        <w:rPr>
          <w:rFonts w:hint="eastAsia" w:ascii="Times New Roman" w:hAnsi="Times New Roman" w:eastAsia="宋体" w:cs="Times New Roman"/>
          <w:szCs w:val="21"/>
        </w:rPr>
        <w:t>的发展</w:t>
      </w:r>
      <w:r>
        <w:rPr>
          <w:rFonts w:ascii="Times New Roman" w:hAnsi="Times New Roman" w:eastAsia="宋体" w:cs="Times New Roman"/>
          <w:szCs w:val="21"/>
        </w:rPr>
        <w:t>。</w:t>
      </w:r>
    </w:p>
    <w:p w14:paraId="3EB88E8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 解释</w:t>
      </w:r>
      <w:r>
        <w:rPr>
          <w:rFonts w:hint="eastAsia" w:ascii="Times New Roman" w:hAnsi="Times New Roman" w:eastAsia="宋体" w:cs="Times New Roman"/>
          <w:szCs w:val="21"/>
        </w:rPr>
        <w:t>如何制作连环漫画</w:t>
      </w:r>
      <w:r>
        <w:rPr>
          <w:rFonts w:ascii="Times New Roman" w:hAnsi="Times New Roman" w:eastAsia="宋体" w:cs="Times New Roman"/>
          <w:szCs w:val="21"/>
        </w:rPr>
        <w:t>。</w:t>
      </w:r>
    </w:p>
    <w:p w14:paraId="0A4DC85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谈论</w:t>
      </w:r>
      <w:r>
        <w:rPr>
          <w:rFonts w:hint="eastAsia" w:ascii="Times New Roman" w:hAnsi="Times New Roman" w:eastAsia="宋体" w:cs="Times New Roman"/>
          <w:szCs w:val="21"/>
          <w:lang w:val="en-US" w:eastAsia="zh-CN"/>
        </w:rPr>
        <w:t>不同类型的中国动画片</w:t>
      </w:r>
      <w:r>
        <w:rPr>
          <w:rFonts w:ascii="Times New Roman" w:hAnsi="Times New Roman" w:eastAsia="宋体" w:cs="Times New Roman"/>
          <w:szCs w:val="21"/>
        </w:rPr>
        <w:t>。</w:t>
      </w:r>
    </w:p>
    <w:p w14:paraId="528D573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4. </w:t>
      </w:r>
      <w:r>
        <w:rPr>
          <w:rFonts w:hint="eastAsia" w:ascii="Times New Roman" w:hAnsi="Times New Roman" w:eastAsia="宋体" w:cs="Times New Roman"/>
          <w:szCs w:val="21"/>
        </w:rPr>
        <w:t>了解</w:t>
      </w:r>
      <w:r>
        <w:rPr>
          <w:rFonts w:hint="eastAsia" w:ascii="Times New Roman" w:hAnsi="Times New Roman" w:eastAsia="宋体" w:cs="Times New Roman"/>
          <w:szCs w:val="21"/>
          <w:lang w:val="en-US" w:eastAsia="zh-CN"/>
        </w:rPr>
        <w:t>动画片</w:t>
      </w:r>
      <w:r>
        <w:rPr>
          <w:rFonts w:hint="eastAsia" w:ascii="Times New Roman" w:hAnsi="Times New Roman" w:eastAsia="宋体" w:cs="Times New Roman"/>
          <w:szCs w:val="21"/>
        </w:rPr>
        <w:t>的历史</w:t>
      </w:r>
      <w:r>
        <w:rPr>
          <w:rFonts w:ascii="Times New Roman" w:hAnsi="Times New Roman" w:eastAsia="宋体" w:cs="Times New Roman"/>
          <w:szCs w:val="21"/>
        </w:rPr>
        <w:t>。</w:t>
      </w:r>
    </w:p>
    <w:p w14:paraId="2F26DF2B">
      <w:pPr>
        <w:snapToGrid w:val="0"/>
        <w:spacing w:line="360" w:lineRule="auto"/>
        <w:rPr>
          <w:rFonts w:ascii="Times New Roman" w:hAnsi="Times New Roman" w:eastAsia="宋体" w:cs="Times New Roman"/>
          <w:sz w:val="24"/>
          <w:szCs w:val="24"/>
        </w:rPr>
      </w:pPr>
    </w:p>
    <w:p w14:paraId="43E4D12E">
      <w:pPr>
        <w:snapToGrid w:val="0"/>
        <w:spacing w:after="156" w:afterLines="50"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二、课时安排</w:t>
      </w:r>
    </w:p>
    <w:tbl>
      <w:tblPr>
        <w:tblStyle w:val="21"/>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408"/>
        <w:gridCol w:w="4680"/>
        <w:gridCol w:w="1134"/>
      </w:tblGrid>
      <w:tr w14:paraId="5C35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04" w:type="dxa"/>
            <w:shd w:val="clear" w:color="auto" w:fill="D8D8D8" w:themeFill="background1" w:themeFillShade="D9"/>
            <w:vAlign w:val="center"/>
          </w:tcPr>
          <w:p w14:paraId="2EC3A826">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课时</w:t>
            </w:r>
          </w:p>
        </w:tc>
        <w:tc>
          <w:tcPr>
            <w:tcW w:w="2408" w:type="dxa"/>
            <w:shd w:val="clear" w:color="auto" w:fill="D8D8D8" w:themeFill="background1" w:themeFillShade="D9"/>
            <w:vAlign w:val="center"/>
          </w:tcPr>
          <w:p w14:paraId="2BE2926E">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教学内容</w:t>
            </w:r>
          </w:p>
        </w:tc>
        <w:tc>
          <w:tcPr>
            <w:tcW w:w="4680" w:type="dxa"/>
            <w:shd w:val="clear" w:color="auto" w:fill="D8D8D8" w:themeFill="background1" w:themeFillShade="D9"/>
            <w:vAlign w:val="center"/>
          </w:tcPr>
          <w:p w14:paraId="61233BE1">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编排说明</w:t>
            </w:r>
          </w:p>
        </w:tc>
        <w:tc>
          <w:tcPr>
            <w:tcW w:w="1134" w:type="dxa"/>
            <w:shd w:val="clear" w:color="auto" w:fill="D8D8D8" w:themeFill="background1" w:themeFillShade="D9"/>
            <w:vAlign w:val="center"/>
          </w:tcPr>
          <w:p w14:paraId="395E3E65">
            <w:pPr>
              <w:snapToGrid w:val="0"/>
              <w:spacing w:line="360" w:lineRule="auto"/>
              <w:jc w:val="center"/>
              <w:rPr>
                <w:rFonts w:ascii="Times New Roman" w:hAnsi="Times New Roman" w:cs="Times New Roman"/>
                <w:szCs w:val="21"/>
              </w:rPr>
            </w:pPr>
            <w:r>
              <w:rPr>
                <w:rFonts w:ascii="Times New Roman" w:hAnsi="Times New Roman" w:eastAsia="宋体" w:cs="Times New Roman"/>
                <w:szCs w:val="21"/>
              </w:rPr>
              <w:t>课型</w:t>
            </w:r>
          </w:p>
        </w:tc>
      </w:tr>
      <w:tr w14:paraId="17BF5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7" w:hRule="atLeast"/>
        </w:trPr>
        <w:tc>
          <w:tcPr>
            <w:tcW w:w="704" w:type="dxa"/>
            <w:vAlign w:val="center"/>
          </w:tcPr>
          <w:p w14:paraId="7BEC0E86">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w:t>
            </w:r>
          </w:p>
        </w:tc>
        <w:tc>
          <w:tcPr>
            <w:tcW w:w="2408" w:type="dxa"/>
            <w:vAlign w:val="center"/>
          </w:tcPr>
          <w:p w14:paraId="3129FAF8">
            <w:pPr>
              <w:snapToGrid w:val="0"/>
              <w:spacing w:line="360" w:lineRule="auto"/>
              <w:rPr>
                <w:rFonts w:ascii="Times New Roman" w:hAnsi="Times New Roman" w:cs="Times New Roman"/>
                <w:szCs w:val="21"/>
              </w:rPr>
            </w:pPr>
            <w:r>
              <w:rPr>
                <w:rFonts w:ascii="Times New Roman" w:hAnsi="Times New Roman" w:eastAsia="宋体" w:cs="Times New Roman"/>
                <w:szCs w:val="21"/>
              </w:rPr>
              <w:t>First thoughts (p. 35)</w:t>
            </w:r>
          </w:p>
          <w:p w14:paraId="1E80F0B2">
            <w:pPr>
              <w:snapToGrid w:val="0"/>
              <w:spacing w:line="360" w:lineRule="auto"/>
              <w:rPr>
                <w:rFonts w:ascii="Times New Roman" w:hAnsi="Times New Roman" w:cs="Times New Roman"/>
                <w:szCs w:val="21"/>
              </w:rPr>
            </w:pPr>
            <w:r>
              <w:rPr>
                <w:rFonts w:ascii="Times New Roman" w:hAnsi="Times New Roman" w:eastAsia="宋体" w:cs="Times New Roman"/>
                <w:szCs w:val="21"/>
              </w:rPr>
              <w:t>Reading (pp. 36–37)</w:t>
            </w:r>
          </w:p>
          <w:p w14:paraId="34701173">
            <w:pPr>
              <w:snapToGrid w:val="0"/>
              <w:spacing w:line="360" w:lineRule="auto"/>
              <w:rPr>
                <w:rFonts w:ascii="Times New Roman" w:hAnsi="Times New Roman" w:cs="Times New Roman"/>
                <w:szCs w:val="21"/>
              </w:rPr>
            </w:pPr>
            <w:r>
              <w:rPr>
                <w:rFonts w:ascii="Times New Roman" w:hAnsi="Times New Roman" w:eastAsia="宋体" w:cs="Times New Roman"/>
                <w:szCs w:val="21"/>
              </w:rPr>
              <w:t>Reading comprehension (p. 38)</w:t>
            </w:r>
          </w:p>
          <w:p w14:paraId="4222C391">
            <w:pPr>
              <w:snapToGrid w:val="0"/>
              <w:spacing w:line="360" w:lineRule="auto"/>
              <w:rPr>
                <w:rFonts w:ascii="Times New Roman" w:hAnsi="Times New Roman" w:cs="Times New Roman"/>
                <w:szCs w:val="21"/>
              </w:rPr>
            </w:pPr>
            <w:r>
              <w:rPr>
                <w:rFonts w:ascii="Times New Roman" w:hAnsi="Times New Roman" w:eastAsia="宋体" w:cs="Times New Roman"/>
                <w:szCs w:val="21"/>
              </w:rPr>
              <w:t>Vocabulary practice (p. 39)</w:t>
            </w:r>
          </w:p>
        </w:tc>
        <w:tc>
          <w:tcPr>
            <w:tcW w:w="4680" w:type="dxa"/>
            <w:vAlign w:val="center"/>
          </w:tcPr>
          <w:p w14:paraId="50E1DF07">
            <w:pPr>
              <w:snapToGrid w:val="0"/>
              <w:spacing w:line="360" w:lineRule="auto"/>
              <w:rPr>
                <w:rFonts w:ascii="Times New Roman" w:hAnsi="Times New Roman" w:cs="Times New Roman"/>
                <w:szCs w:val="21"/>
              </w:rPr>
            </w:pPr>
            <w:r>
              <w:rPr>
                <w:rFonts w:ascii="Times New Roman" w:hAnsi="Times New Roman" w:eastAsia="宋体" w:cs="Times New Roman"/>
                <w:szCs w:val="21"/>
              </w:rPr>
              <w:t>阅读课以了解主阅读语篇的体裁和主旨大意</w:t>
            </w:r>
            <w:r>
              <w:rPr>
                <w:rFonts w:hint="eastAsia" w:ascii="Times New Roman" w:hAnsi="Times New Roman" w:eastAsia="宋体" w:cs="Times New Roman"/>
                <w:szCs w:val="21"/>
              </w:rPr>
              <w:t>，</w:t>
            </w:r>
            <w:r>
              <w:rPr>
                <w:rFonts w:ascii="Times New Roman" w:hAnsi="Times New Roman" w:eastAsia="宋体" w:cs="Times New Roman"/>
                <w:szCs w:val="21"/>
              </w:rPr>
              <w:t>扫清阅读中的障碍</w:t>
            </w:r>
            <w:r>
              <w:rPr>
                <w:rFonts w:hint="eastAsia" w:ascii="Times New Roman" w:hAnsi="Times New Roman" w:eastAsia="宋体" w:cs="Times New Roman"/>
                <w:szCs w:val="21"/>
              </w:rPr>
              <w:t>，</w:t>
            </w:r>
            <w:r>
              <w:rPr>
                <w:rFonts w:ascii="Times New Roman" w:hAnsi="Times New Roman" w:eastAsia="宋体" w:cs="Times New Roman"/>
                <w:szCs w:val="21"/>
              </w:rPr>
              <w:t>理解文章细节为主要目标。</w:t>
            </w:r>
            <w:r>
              <w:rPr>
                <w:rFonts w:hint="eastAsia" w:ascii="Times New Roman" w:hAnsi="Times New Roman" w:eastAsia="宋体" w:cs="Times New Roman"/>
                <w:szCs w:val="21"/>
              </w:rPr>
              <w:t>学生</w:t>
            </w:r>
            <w:r>
              <w:rPr>
                <w:rFonts w:ascii="Times New Roman" w:hAnsi="Times New Roman" w:eastAsia="宋体" w:cs="Times New Roman"/>
                <w:szCs w:val="21"/>
              </w:rPr>
              <w:t>通过阅读</w:t>
            </w:r>
            <w:r>
              <w:rPr>
                <w:rFonts w:hint="eastAsia" w:ascii="Times New Roman" w:hAnsi="Times New Roman" w:eastAsia="宋体" w:cs="Times New Roman"/>
                <w:szCs w:val="21"/>
              </w:rPr>
              <w:t>有关</w:t>
            </w:r>
            <w:r>
              <w:rPr>
                <w:rFonts w:ascii="Times New Roman" w:hAnsi="Times New Roman" w:eastAsia="宋体" w:cs="Times New Roman"/>
                <w:szCs w:val="21"/>
              </w:rPr>
              <w:t>中国动</w:t>
            </w:r>
            <w:r>
              <w:rPr>
                <w:rFonts w:hint="eastAsia" w:ascii="Times New Roman" w:hAnsi="Times New Roman" w:eastAsia="宋体" w:cs="Times New Roman"/>
                <w:szCs w:val="21"/>
              </w:rPr>
              <w:t>画</w:t>
            </w:r>
            <w:r>
              <w:rPr>
                <w:rFonts w:ascii="Times New Roman" w:hAnsi="Times New Roman" w:eastAsia="宋体" w:cs="Times New Roman"/>
                <w:szCs w:val="21"/>
              </w:rPr>
              <w:t>的发展</w:t>
            </w:r>
            <w:r>
              <w:rPr>
                <w:rFonts w:hint="eastAsia" w:ascii="Times New Roman" w:hAnsi="Times New Roman" w:eastAsia="宋体" w:cs="Times New Roman"/>
                <w:szCs w:val="21"/>
              </w:rPr>
              <w:t>历史的语篇，</w:t>
            </w:r>
            <w:r>
              <w:rPr>
                <w:rFonts w:ascii="Times New Roman" w:hAnsi="Times New Roman" w:eastAsia="宋体" w:cs="Times New Roman"/>
                <w:szCs w:val="21"/>
              </w:rPr>
              <w:t>掌握略读（</w:t>
            </w:r>
            <w:r>
              <w:rPr>
                <w:rFonts w:ascii="Times New Roman" w:hAnsi="Times New Roman" w:cs="Times New Roman"/>
                <w:szCs w:val="21"/>
              </w:rPr>
              <w:t>skimming</w:t>
            </w:r>
            <w:r>
              <w:rPr>
                <w:rFonts w:ascii="Times New Roman" w:hAnsi="Times New Roman" w:eastAsia="宋体" w:cs="Times New Roman"/>
                <w:szCs w:val="21"/>
              </w:rPr>
              <w:t>）抓语篇主旨、扫读（</w:t>
            </w:r>
            <w:r>
              <w:rPr>
                <w:rFonts w:ascii="Times New Roman" w:hAnsi="Times New Roman" w:cs="Times New Roman"/>
                <w:szCs w:val="21"/>
              </w:rPr>
              <w:t>scanning</w:t>
            </w:r>
            <w:r>
              <w:rPr>
                <w:rFonts w:ascii="Times New Roman" w:hAnsi="Times New Roman" w:eastAsia="宋体" w:cs="Times New Roman"/>
                <w:szCs w:val="21"/>
              </w:rPr>
              <w:t>）定位细节（时间、技术、文化元素）的技巧</w:t>
            </w:r>
            <w:r>
              <w:rPr>
                <w:rFonts w:hint="eastAsia" w:ascii="Times New Roman" w:hAnsi="Times New Roman" w:eastAsia="宋体" w:cs="Times New Roman"/>
                <w:szCs w:val="21"/>
              </w:rPr>
              <w:t>，</w:t>
            </w:r>
            <w:r>
              <w:rPr>
                <w:rFonts w:ascii="Times New Roman" w:hAnsi="Times New Roman" w:eastAsia="宋体" w:cs="Times New Roman"/>
                <w:szCs w:val="21"/>
              </w:rPr>
              <w:t>分析语篇</w:t>
            </w:r>
            <w:r>
              <w:rPr>
                <w:rFonts w:hint="eastAsia" w:ascii="Times New Roman" w:hAnsi="Times New Roman" w:eastAsia="宋体" w:cs="Times New Roman"/>
                <w:szCs w:val="21"/>
              </w:rPr>
              <w:t>中</w:t>
            </w:r>
            <w:r>
              <w:rPr>
                <w:rFonts w:ascii="Times New Roman" w:hAnsi="Times New Roman" w:eastAsia="宋体" w:cs="Times New Roman"/>
                <w:szCs w:val="21"/>
              </w:rPr>
              <w:t>“时间线+技术线”的双逻辑结构。教师通过Reading comprehension和Vocabulary practice的练习，可以检测学生对于主阅读语篇核心词汇以及关键信息的掌握和理解程度。</w:t>
            </w:r>
          </w:p>
        </w:tc>
        <w:tc>
          <w:tcPr>
            <w:tcW w:w="1134" w:type="dxa"/>
            <w:vAlign w:val="center"/>
          </w:tcPr>
          <w:p w14:paraId="1F9A4FF7">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阅读课</w:t>
            </w:r>
          </w:p>
          <w:p w14:paraId="43E1CC0C">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词汇课</w:t>
            </w:r>
          </w:p>
        </w:tc>
      </w:tr>
      <w:tr w14:paraId="7906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704" w:type="dxa"/>
            <w:vAlign w:val="center"/>
          </w:tcPr>
          <w:p w14:paraId="6A95B378">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2</w:t>
            </w:r>
          </w:p>
        </w:tc>
        <w:tc>
          <w:tcPr>
            <w:tcW w:w="2408" w:type="dxa"/>
            <w:vAlign w:val="center"/>
          </w:tcPr>
          <w:p w14:paraId="64D9313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Listening (p. 40)</w:t>
            </w:r>
          </w:p>
          <w:p w14:paraId="44C2D1B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Speaking (p.</w:t>
            </w:r>
            <w:r>
              <w:rPr>
                <w:rFonts w:hint="eastAsia" w:ascii="Times New Roman" w:hAnsi="Times New Roman" w:eastAsia="宋体" w:cs="Times New Roman"/>
                <w:szCs w:val="21"/>
              </w:rPr>
              <w:t xml:space="preserve"> </w:t>
            </w:r>
            <w:r>
              <w:rPr>
                <w:rFonts w:ascii="Times New Roman" w:hAnsi="Times New Roman" w:eastAsia="宋体" w:cs="Times New Roman"/>
                <w:szCs w:val="21"/>
              </w:rPr>
              <w:t>43 )</w:t>
            </w:r>
          </w:p>
          <w:p w14:paraId="296727EF">
            <w:pPr>
              <w:snapToGrid w:val="0"/>
              <w:spacing w:line="360" w:lineRule="auto"/>
              <w:rPr>
                <w:rFonts w:ascii="Times New Roman" w:hAnsi="Times New Roman" w:cs="Times New Roman"/>
                <w:szCs w:val="21"/>
              </w:rPr>
            </w:pPr>
          </w:p>
          <w:p w14:paraId="56BD6EA8">
            <w:pPr>
              <w:snapToGrid w:val="0"/>
              <w:spacing w:line="360" w:lineRule="auto"/>
              <w:rPr>
                <w:rFonts w:ascii="Times New Roman" w:hAnsi="Times New Roman" w:cs="Times New Roman"/>
                <w:szCs w:val="21"/>
              </w:rPr>
            </w:pPr>
          </w:p>
        </w:tc>
        <w:tc>
          <w:tcPr>
            <w:tcW w:w="4680" w:type="dxa"/>
            <w:vAlign w:val="center"/>
          </w:tcPr>
          <w:p w14:paraId="2D9BF8C2">
            <w:pPr>
              <w:numPr>
                <w:ilvl w:val="0"/>
                <w:numId w:val="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听力板块培养学生根据关键词将信息配对的能力，巩固学生捕捉关键信息的基本技能。</w:t>
            </w:r>
            <w:r>
              <w:rPr>
                <w:rFonts w:hint="eastAsia" w:ascii="Times New Roman" w:hAnsi="Times New Roman" w:eastAsia="宋体" w:cs="Times New Roman"/>
                <w:szCs w:val="21"/>
              </w:rPr>
              <w:t>学生能够</w:t>
            </w:r>
            <w:r>
              <w:rPr>
                <w:rFonts w:ascii="Times New Roman" w:hAnsi="Times New Roman" w:eastAsia="宋体" w:cs="Times New Roman"/>
                <w:szCs w:val="21"/>
              </w:rPr>
              <w:t>掌握</w:t>
            </w:r>
            <w:r>
              <w:rPr>
                <w:rFonts w:hint="eastAsia" w:ascii="Times New Roman" w:hAnsi="Times New Roman" w:eastAsia="宋体" w:cs="Times New Roman"/>
                <w:szCs w:val="21"/>
              </w:rPr>
              <w:t>以下</w:t>
            </w:r>
            <w:r>
              <w:rPr>
                <w:rFonts w:ascii="Times New Roman" w:hAnsi="Times New Roman" w:eastAsia="宋体" w:cs="Times New Roman"/>
                <w:szCs w:val="21"/>
              </w:rPr>
              <w:t>听力策略：</w:t>
            </w:r>
            <w:r>
              <w:rPr>
                <w:rFonts w:hint="eastAsia" w:ascii="Times New Roman" w:hAnsi="Times New Roman" w:eastAsia="宋体" w:cs="Times New Roman"/>
                <w:szCs w:val="21"/>
              </w:rPr>
              <w:t>听前</w:t>
            </w:r>
            <w:r>
              <w:rPr>
                <w:rFonts w:ascii="Times New Roman" w:hAnsi="Times New Roman" w:eastAsia="宋体" w:cs="Times New Roman"/>
                <w:szCs w:val="21"/>
              </w:rPr>
              <w:t>预测（通过标题/图片猜内容）、听中抓</w:t>
            </w:r>
            <w:r>
              <w:rPr>
                <w:rFonts w:hint="eastAsia" w:ascii="Times New Roman" w:hAnsi="Times New Roman" w:eastAsia="宋体" w:cs="Times New Roman"/>
                <w:szCs w:val="21"/>
                <w:lang w:val="en-US" w:eastAsia="zh-CN"/>
              </w:rPr>
              <w:t>表示步骤的连接词</w:t>
            </w:r>
            <w:r>
              <w:rPr>
                <w:rFonts w:ascii="Times New Roman" w:hAnsi="Times New Roman" w:eastAsia="宋体" w:cs="Times New Roman"/>
                <w:szCs w:val="21"/>
              </w:rPr>
              <w:t>（</w:t>
            </w:r>
            <w:r>
              <w:rPr>
                <w:rFonts w:ascii="Times New Roman" w:hAnsi="Times New Roman" w:cs="Times New Roman"/>
                <w:szCs w:val="21"/>
              </w:rPr>
              <w:t>first, then</w:t>
            </w:r>
            <w:r>
              <w:rPr>
                <w:rFonts w:hint="eastAsia" w:ascii="Times New Roman" w:hAnsi="Times New Roman" w:cs="Times New Roman"/>
                <w:szCs w:val="21"/>
                <w:lang w:val="en-US" w:eastAsia="zh-CN"/>
              </w:rPr>
              <w:t>等</w:t>
            </w:r>
            <w:r>
              <w:rPr>
                <w:rFonts w:ascii="Times New Roman" w:hAnsi="Times New Roman" w:eastAsia="宋体" w:cs="Times New Roman"/>
                <w:szCs w:val="21"/>
              </w:rPr>
              <w:t>）和</w:t>
            </w:r>
            <w:r>
              <w:rPr>
                <w:rFonts w:hint="eastAsia" w:ascii="Times New Roman" w:hAnsi="Times New Roman" w:eastAsia="宋体" w:cs="Times New Roman"/>
                <w:szCs w:val="21"/>
                <w:lang w:val="en-US" w:eastAsia="zh-CN"/>
              </w:rPr>
              <w:t>描述漫画基本要素和制作过程的核心词</w:t>
            </w:r>
            <w:r>
              <w:rPr>
                <w:rFonts w:ascii="Times New Roman" w:hAnsi="Times New Roman" w:eastAsia="宋体" w:cs="Times New Roman"/>
                <w:szCs w:val="21"/>
              </w:rPr>
              <w:t>（</w:t>
            </w:r>
            <w:r>
              <w:rPr>
                <w:rFonts w:hint="eastAsia" w:ascii="Times New Roman" w:hAnsi="Times New Roman" w:eastAsia="宋体" w:cs="Times New Roman"/>
                <w:szCs w:val="21"/>
              </w:rPr>
              <w:t xml:space="preserve">caption, </w:t>
            </w:r>
            <w:r>
              <w:rPr>
                <w:rFonts w:ascii="Times New Roman" w:hAnsi="Times New Roman" w:cs="Times New Roman"/>
                <w:szCs w:val="21"/>
              </w:rPr>
              <w:t>frame, speech bubble</w:t>
            </w:r>
            <w:r>
              <w:rPr>
                <w:rFonts w:hint="eastAsia" w:ascii="Times New Roman" w:hAnsi="Times New Roman" w:cs="Times New Roman"/>
                <w:szCs w:val="21"/>
              </w:rPr>
              <w:t>, thought bubble等</w:t>
            </w:r>
            <w:r>
              <w:rPr>
                <w:rFonts w:ascii="Times New Roman" w:hAnsi="Times New Roman" w:eastAsia="宋体" w:cs="Times New Roman"/>
                <w:szCs w:val="21"/>
              </w:rPr>
              <w:t>）；用英文复述漫画制作流程（如</w:t>
            </w:r>
            <w:r>
              <w:rPr>
                <w:rFonts w:ascii="Times New Roman" w:hAnsi="Times New Roman" w:cs="Times New Roman"/>
                <w:szCs w:val="21"/>
              </w:rPr>
              <w:t>First, plan the story</w:t>
            </w:r>
            <w:r>
              <w:rPr>
                <w:rFonts w:hint="eastAsia" w:ascii="Times New Roman" w:hAnsi="Times New Roman" w:cs="Times New Roman"/>
                <w:szCs w:val="21"/>
              </w:rPr>
              <w:t>, ... T</w:t>
            </w:r>
            <w:r>
              <w:rPr>
                <w:rFonts w:ascii="Times New Roman" w:hAnsi="Times New Roman" w:cs="Times New Roman"/>
                <w:szCs w:val="21"/>
              </w:rPr>
              <w:t>hen, design characters</w:t>
            </w:r>
            <w:r>
              <w:rPr>
                <w:rFonts w:hint="eastAsia" w:ascii="Times New Roman" w:hAnsi="Times New Roman" w:cs="Times New Roman"/>
                <w:szCs w:val="21"/>
              </w:rPr>
              <w:t xml:space="preserve"> </w:t>
            </w:r>
            <w:r>
              <w:rPr>
                <w:rFonts w:ascii="Times New Roman" w:hAnsi="Times New Roman" w:cs="Times New Roman"/>
                <w:szCs w:val="21"/>
              </w:rPr>
              <w:t>...</w:t>
            </w:r>
            <w:r>
              <w:rPr>
                <w:rFonts w:ascii="Times New Roman" w:hAnsi="Times New Roman" w:eastAsia="宋体" w:cs="Times New Roman"/>
                <w:szCs w:val="21"/>
              </w:rPr>
              <w:t xml:space="preserve">），识别听力中的指令性语言（如 </w:t>
            </w:r>
            <w:r>
              <w:rPr>
                <w:rFonts w:ascii="Times New Roman" w:hAnsi="Times New Roman" w:cs="Times New Roman"/>
                <w:szCs w:val="21"/>
              </w:rPr>
              <w:t>You should</w:t>
            </w:r>
            <w:r>
              <w:rPr>
                <w:rFonts w:hint="eastAsia" w:ascii="Times New Roman" w:hAnsi="Times New Roman" w:cs="Times New Roman"/>
                <w:szCs w:val="21"/>
              </w:rPr>
              <w:t xml:space="preserve"> </w:t>
            </w:r>
            <w:r>
              <w:rPr>
                <w:rFonts w:ascii="Times New Roman" w:hAnsi="Times New Roman" w:cs="Times New Roman"/>
                <w:szCs w:val="21"/>
              </w:rPr>
              <w:t>...</w:t>
            </w:r>
            <w:r>
              <w:rPr>
                <w:rFonts w:ascii="Times New Roman" w:hAnsi="Times New Roman" w:eastAsia="宋体" w:cs="Times New Roman"/>
                <w:szCs w:val="21"/>
              </w:rPr>
              <w:t>）。</w:t>
            </w:r>
          </w:p>
          <w:p w14:paraId="06468D93">
            <w:pPr>
              <w:numPr>
                <w:ilvl w:val="0"/>
                <w:numId w:val="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口语</w:t>
            </w:r>
            <w:r>
              <w:rPr>
                <w:rFonts w:hint="eastAsia" w:ascii="Times New Roman" w:hAnsi="Times New Roman" w:eastAsia="宋体" w:cs="Times New Roman"/>
                <w:szCs w:val="21"/>
              </w:rPr>
              <w:t>板块</w:t>
            </w:r>
            <w:r>
              <w:rPr>
                <w:rFonts w:ascii="Times New Roman" w:hAnsi="Times New Roman" w:eastAsia="宋体" w:cs="Times New Roman"/>
                <w:szCs w:val="21"/>
              </w:rPr>
              <w:t>以 “连环漫画制作” 为核心主题，聚焦口语表达与交流能力的培养。通过回顾阅读和听力板块中连环漫画的核心元素（</w:t>
            </w:r>
            <w:r>
              <w:rPr>
                <w:rFonts w:hint="eastAsia" w:ascii="Times New Roman" w:hAnsi="Times New Roman" w:eastAsia="宋体" w:cs="Times New Roman"/>
                <w:szCs w:val="21"/>
              </w:rPr>
              <w:t xml:space="preserve">如caption, </w:t>
            </w:r>
            <w:r>
              <w:rPr>
                <w:rFonts w:ascii="Times New Roman" w:hAnsi="Times New Roman" w:eastAsia="宋体" w:cs="Times New Roman"/>
                <w:szCs w:val="21"/>
              </w:rPr>
              <w:t>frame, speech bubble, thought bubble）、制作步骤等内容，为学生口语输出奠定知识基础。通过词汇激活、对话模仿、小组讨论、角色扮演、创意连环漫画绘制等活动，检测学生对漫画相关词汇、步骤描述句型及警告用语的掌握程度，培养学生的合作交流能力、应变能力和语言运用</w:t>
            </w:r>
            <w:r>
              <w:rPr>
                <w:rFonts w:hint="eastAsia" w:ascii="Times New Roman" w:hAnsi="Times New Roman" w:eastAsia="宋体" w:cs="Times New Roman"/>
                <w:szCs w:val="21"/>
              </w:rPr>
              <w:t>的</w:t>
            </w:r>
            <w:r>
              <w:rPr>
                <w:rFonts w:ascii="Times New Roman" w:hAnsi="Times New Roman" w:eastAsia="宋体" w:cs="Times New Roman"/>
                <w:szCs w:val="21"/>
              </w:rPr>
              <w:t>灵活性。</w:t>
            </w:r>
          </w:p>
        </w:tc>
        <w:tc>
          <w:tcPr>
            <w:tcW w:w="1134" w:type="dxa"/>
            <w:vAlign w:val="center"/>
          </w:tcPr>
          <w:p w14:paraId="4D23C1DD">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听说课</w:t>
            </w:r>
          </w:p>
        </w:tc>
      </w:tr>
      <w:tr w14:paraId="279E6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04" w:type="dxa"/>
            <w:vAlign w:val="center"/>
          </w:tcPr>
          <w:p w14:paraId="74C3DC72">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3</w:t>
            </w:r>
          </w:p>
        </w:tc>
        <w:tc>
          <w:tcPr>
            <w:tcW w:w="2408" w:type="dxa"/>
            <w:vAlign w:val="center"/>
          </w:tcPr>
          <w:p w14:paraId="2551A20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Grammar (pp. 41–42)</w:t>
            </w:r>
          </w:p>
        </w:tc>
        <w:tc>
          <w:tcPr>
            <w:tcW w:w="4680" w:type="dxa"/>
            <w:vAlign w:val="center"/>
          </w:tcPr>
          <w:p w14:paraId="0F8F228D">
            <w:pPr>
              <w:snapToGrid w:val="0"/>
              <w:spacing w:line="360" w:lineRule="auto"/>
              <w:rPr>
                <w:rFonts w:ascii="Times New Roman" w:hAnsi="Times New Roman" w:cs="Times New Roman"/>
                <w:szCs w:val="21"/>
              </w:rPr>
            </w:pPr>
            <w:r>
              <w:rPr>
                <w:rFonts w:ascii="Times New Roman" w:hAnsi="Times New Roman" w:eastAsia="宋体" w:cs="Times New Roman"/>
                <w:szCs w:val="21"/>
              </w:rPr>
              <w:t>语法板块</w:t>
            </w:r>
            <w:r>
              <w:rPr>
                <w:rFonts w:hint="eastAsia" w:ascii="Times New Roman" w:hAnsi="Times New Roman" w:eastAsia="宋体" w:cs="Times New Roman"/>
                <w:szCs w:val="21"/>
              </w:rPr>
              <w:t>要求</w:t>
            </w:r>
            <w:r>
              <w:rPr>
                <w:rFonts w:ascii="Times New Roman" w:hAnsi="Times New Roman" w:eastAsia="宋体" w:cs="Times New Roman"/>
                <w:szCs w:val="21"/>
              </w:rPr>
              <w:t>学生</w:t>
            </w:r>
            <w:r>
              <w:rPr>
                <w:rFonts w:hint="eastAsia" w:ascii="Times New Roman" w:hAnsi="Times New Roman" w:eastAsia="宋体" w:cs="Times New Roman"/>
                <w:szCs w:val="21"/>
              </w:rPr>
              <w:t>能够</w:t>
            </w:r>
            <w:r>
              <w:rPr>
                <w:rFonts w:ascii="Times New Roman" w:hAnsi="Times New Roman" w:eastAsia="宋体" w:cs="Times New Roman"/>
                <w:szCs w:val="21"/>
              </w:rPr>
              <w:t>准确运用“</w:t>
            </w:r>
            <w:r>
              <w:rPr>
                <w:rFonts w:ascii="Times New Roman" w:hAnsi="Times New Roman" w:cs="Times New Roman"/>
                <w:szCs w:val="21"/>
              </w:rPr>
              <w:t>am/is/are +</w:t>
            </w:r>
            <w:r>
              <w:rPr>
                <w:rFonts w:ascii="Times New Roman" w:hAnsi="Times New Roman" w:eastAsia="宋体" w:cs="Times New Roman"/>
                <w:szCs w:val="21"/>
              </w:rPr>
              <w:t xml:space="preserve"> 过去分词”结构，灵活转换主动句与被动句；在语境中得体使用被动语态：描述漫画/动画制作流程（如</w:t>
            </w:r>
            <w:r>
              <w:rPr>
                <w:rFonts w:ascii="Times New Roman" w:hAnsi="Times New Roman" w:cs="Times New Roman"/>
                <w:szCs w:val="21"/>
              </w:rPr>
              <w:t>Characters are designed first</w:t>
            </w:r>
            <w:r>
              <w:rPr>
                <w:rFonts w:hint="eastAsia" w:ascii="Times New Roman" w:hAnsi="Times New Roman" w:cs="Times New Roman"/>
                <w:szCs w:val="21"/>
              </w:rPr>
              <w:t>.</w:t>
            </w:r>
            <w:r>
              <w:rPr>
                <w:rFonts w:ascii="Times New Roman" w:hAnsi="Times New Roman" w:eastAsia="宋体" w:cs="Times New Roman"/>
                <w:szCs w:val="21"/>
              </w:rPr>
              <w:t>）</w:t>
            </w:r>
            <w:r>
              <w:rPr>
                <w:rFonts w:hint="eastAsia" w:ascii="Times New Roman" w:hAnsi="Times New Roman" w:eastAsia="宋体" w:cs="Times New Roman"/>
                <w:szCs w:val="21"/>
              </w:rPr>
              <w:t>，</w:t>
            </w:r>
            <w:r>
              <w:rPr>
                <w:rFonts w:ascii="Times New Roman" w:hAnsi="Times New Roman" w:eastAsia="宋体" w:cs="Times New Roman"/>
                <w:szCs w:val="21"/>
              </w:rPr>
              <w:t>介绍</w:t>
            </w:r>
            <w:r>
              <w:rPr>
                <w:rStyle w:val="24"/>
                <w:rFonts w:hint="eastAsia"/>
                <w:lang w:val="en-US" w:eastAsia="zh-CN"/>
              </w:rPr>
              <w:t>漫画/动画的特色</w:t>
            </w:r>
            <w:r>
              <w:rPr>
                <w:rFonts w:ascii="Times New Roman" w:hAnsi="Times New Roman" w:eastAsia="宋体" w:cs="Times New Roman"/>
                <w:szCs w:val="21"/>
              </w:rPr>
              <w:t>（如</w:t>
            </w:r>
            <w:r>
              <w:rPr>
                <w:rFonts w:ascii="Times New Roman" w:hAnsi="Times New Roman" w:cs="Times New Roman"/>
                <w:szCs w:val="21"/>
              </w:rPr>
              <w:t>This comic is loved by teens</w:t>
            </w:r>
            <w:r>
              <w:rPr>
                <w:rFonts w:hint="eastAsia" w:ascii="Times New Roman" w:hAnsi="Times New Roman" w:cs="Times New Roman"/>
                <w:szCs w:val="21"/>
              </w:rPr>
              <w:t>.</w:t>
            </w:r>
            <w:r>
              <w:rPr>
                <w:rFonts w:ascii="Times New Roman" w:hAnsi="Times New Roman" w:eastAsia="宋体" w:cs="Times New Roman"/>
                <w:szCs w:val="21"/>
              </w:rPr>
              <w:t>）</w:t>
            </w:r>
            <w:r>
              <w:rPr>
                <w:rFonts w:hint="eastAsia" w:ascii="Times New Roman" w:hAnsi="Times New Roman" w:eastAsia="宋体" w:cs="Times New Roman"/>
                <w:szCs w:val="21"/>
              </w:rPr>
              <w:t>等</w:t>
            </w:r>
            <w:r>
              <w:rPr>
                <w:rFonts w:ascii="Times New Roman" w:hAnsi="Times New Roman" w:eastAsia="宋体" w:cs="Times New Roman"/>
                <w:szCs w:val="21"/>
              </w:rPr>
              <w:t>。学生从例句</w:t>
            </w:r>
            <w:r>
              <w:rPr>
                <w:rFonts w:hint="eastAsia" w:ascii="Times New Roman" w:hAnsi="Times New Roman" w:eastAsia="宋体" w:cs="Times New Roman"/>
                <w:szCs w:val="21"/>
                <w:lang w:val="en-US" w:eastAsia="zh-CN"/>
              </w:rPr>
              <w:t>中</w:t>
            </w:r>
            <w:r>
              <w:rPr>
                <w:rFonts w:ascii="Times New Roman" w:hAnsi="Times New Roman" w:eastAsia="宋体" w:cs="Times New Roman"/>
                <w:szCs w:val="21"/>
              </w:rPr>
              <w:t>规律提炼</w:t>
            </w:r>
            <w:r>
              <w:rPr>
                <w:rFonts w:hint="eastAsia" w:ascii="Times New Roman" w:hAnsi="Times New Roman" w:eastAsia="宋体" w:cs="Times New Roman"/>
                <w:szCs w:val="21"/>
              </w:rPr>
              <w:t>，</w:t>
            </w:r>
            <w:r>
              <w:rPr>
                <w:rFonts w:ascii="Times New Roman" w:hAnsi="Times New Roman" w:eastAsia="宋体" w:cs="Times New Roman"/>
                <w:szCs w:val="21"/>
              </w:rPr>
              <w:t>自主归纳语法规则。</w:t>
            </w:r>
          </w:p>
        </w:tc>
        <w:tc>
          <w:tcPr>
            <w:tcW w:w="1134" w:type="dxa"/>
            <w:vAlign w:val="center"/>
          </w:tcPr>
          <w:p w14:paraId="48356179">
            <w:pPr>
              <w:snapToGrid w:val="0"/>
              <w:spacing w:line="360" w:lineRule="auto"/>
              <w:jc w:val="center"/>
              <w:rPr>
                <w:rFonts w:ascii="Times New Roman" w:hAnsi="Times New Roman" w:cs="Times New Roman"/>
                <w:szCs w:val="21"/>
              </w:rPr>
            </w:pPr>
            <w:r>
              <w:rPr>
                <w:rFonts w:ascii="Times New Roman" w:hAnsi="Times New Roman" w:eastAsia="宋体" w:cs="Times New Roman"/>
                <w:szCs w:val="21"/>
              </w:rPr>
              <w:t>语法课</w:t>
            </w:r>
          </w:p>
        </w:tc>
      </w:tr>
      <w:tr w14:paraId="052DA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trPr>
        <w:tc>
          <w:tcPr>
            <w:tcW w:w="704" w:type="dxa"/>
            <w:vAlign w:val="center"/>
          </w:tcPr>
          <w:p w14:paraId="5545A6A0">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4</w:t>
            </w:r>
          </w:p>
        </w:tc>
        <w:tc>
          <w:tcPr>
            <w:tcW w:w="2408" w:type="dxa"/>
            <w:vAlign w:val="center"/>
          </w:tcPr>
          <w:p w14:paraId="05CE09C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Writing (pp. 44–45)</w:t>
            </w:r>
          </w:p>
        </w:tc>
        <w:tc>
          <w:tcPr>
            <w:tcW w:w="4680" w:type="dxa"/>
            <w:vAlign w:val="center"/>
          </w:tcPr>
          <w:p w14:paraId="432EF40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写作</w:t>
            </w:r>
            <w:r>
              <w:rPr>
                <w:rFonts w:hint="eastAsia" w:ascii="Times New Roman" w:hAnsi="Times New Roman" w:eastAsia="宋体" w:cs="Times New Roman"/>
                <w:szCs w:val="21"/>
              </w:rPr>
              <w:t>板块</w:t>
            </w:r>
            <w:r>
              <w:rPr>
                <w:rFonts w:ascii="Times New Roman" w:hAnsi="Times New Roman" w:eastAsia="宋体" w:cs="Times New Roman"/>
                <w:szCs w:val="21"/>
              </w:rPr>
              <w:t>以“连环漫画文本创作”为核心任务，聚焦过程写作法在实践中的运用，旨在帮助学生掌握连环漫画中说明文字（caption）和</w:t>
            </w:r>
            <w:r>
              <w:rPr>
                <w:rFonts w:hint="eastAsia" w:ascii="Times New Roman" w:hAnsi="Times New Roman" w:eastAsia="宋体" w:cs="Times New Roman"/>
                <w:szCs w:val="21"/>
              </w:rPr>
              <w:t>话泡泡</w:t>
            </w:r>
            <w:r>
              <w:rPr>
                <w:rFonts w:ascii="Times New Roman" w:hAnsi="Times New Roman" w:eastAsia="宋体" w:cs="Times New Roman"/>
                <w:szCs w:val="21"/>
              </w:rPr>
              <w:t>（speech bubble）的写作技巧。通过引导学生经历计划（Plan）、写作（Write）、检查与修改（Check and revise）三个步骤，理解连环漫画文本的特征</w:t>
            </w:r>
            <w:r>
              <w:rPr>
                <w:rFonts w:hint="eastAsia" w:ascii="Times New Roman" w:hAnsi="Times New Roman" w:eastAsia="宋体" w:cs="Times New Roman"/>
                <w:szCs w:val="21"/>
              </w:rPr>
              <w:t>。</w:t>
            </w:r>
            <w:r>
              <w:rPr>
                <w:rFonts w:ascii="Times New Roman" w:hAnsi="Times New Roman" w:eastAsia="宋体" w:cs="Times New Roman"/>
                <w:szCs w:val="21"/>
              </w:rPr>
              <w:t>通过小组合作构思故事线、分工撰写文本、互评修改等活动，检测学生对连环漫画文本特征的掌握程度，提升故事构思能力与语言表达的精准性。</w:t>
            </w:r>
          </w:p>
        </w:tc>
        <w:tc>
          <w:tcPr>
            <w:tcW w:w="1134" w:type="dxa"/>
            <w:vAlign w:val="center"/>
          </w:tcPr>
          <w:p w14:paraId="0D0F3F1D">
            <w:pPr>
              <w:snapToGrid w:val="0"/>
              <w:spacing w:line="360" w:lineRule="auto"/>
              <w:jc w:val="center"/>
              <w:rPr>
                <w:rFonts w:ascii="Times New Roman" w:hAnsi="Times New Roman" w:cs="Times New Roman"/>
                <w:szCs w:val="21"/>
              </w:rPr>
            </w:pPr>
            <w:r>
              <w:rPr>
                <w:rFonts w:ascii="Times New Roman" w:hAnsi="Times New Roman" w:eastAsia="宋体" w:cs="Times New Roman"/>
                <w:szCs w:val="21"/>
              </w:rPr>
              <w:t>写作课</w:t>
            </w:r>
          </w:p>
        </w:tc>
      </w:tr>
      <w:tr w14:paraId="143F6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704" w:type="dxa"/>
            <w:vAlign w:val="center"/>
          </w:tcPr>
          <w:p w14:paraId="00FFB147">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5</w:t>
            </w:r>
          </w:p>
        </w:tc>
        <w:tc>
          <w:tcPr>
            <w:tcW w:w="2408" w:type="dxa"/>
            <w:vAlign w:val="center"/>
          </w:tcPr>
          <w:p w14:paraId="3A7D444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Focusing on culture (pp. 46–47)</w:t>
            </w:r>
          </w:p>
        </w:tc>
        <w:tc>
          <w:tcPr>
            <w:tcW w:w="4680" w:type="dxa"/>
            <w:vAlign w:val="center"/>
          </w:tcPr>
          <w:p w14:paraId="749FB962">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聚焦文化板块</w:t>
            </w:r>
            <w:r>
              <w:rPr>
                <w:rFonts w:ascii="Times New Roman" w:hAnsi="Times New Roman" w:eastAsia="宋体" w:cs="Times New Roman"/>
                <w:szCs w:val="21"/>
              </w:rPr>
              <w:t>以中国传统皮影戏为核心主题，聚焦</w:t>
            </w:r>
            <w:r>
              <w:rPr>
                <w:rFonts w:hint="eastAsia" w:ascii="Times New Roman" w:hAnsi="Times New Roman" w:eastAsia="宋体" w:cs="Times New Roman"/>
                <w:szCs w:val="21"/>
              </w:rPr>
              <w:t>对</w:t>
            </w:r>
            <w:r>
              <w:rPr>
                <w:rFonts w:ascii="Times New Roman" w:hAnsi="Times New Roman" w:eastAsia="宋体" w:cs="Times New Roman"/>
                <w:szCs w:val="21"/>
              </w:rPr>
              <w:t>传统艺术与文化传承的深度理解。</w:t>
            </w:r>
            <w:r>
              <w:rPr>
                <w:rFonts w:hint="eastAsia" w:ascii="Times New Roman" w:hAnsi="Times New Roman" w:eastAsia="宋体" w:cs="Times New Roman"/>
                <w:szCs w:val="21"/>
              </w:rPr>
              <w:t>学生</w:t>
            </w:r>
            <w:r>
              <w:rPr>
                <w:rFonts w:ascii="Times New Roman" w:hAnsi="Times New Roman" w:eastAsia="宋体" w:cs="Times New Roman"/>
                <w:szCs w:val="21"/>
              </w:rPr>
              <w:t>通过阅读说明文</w:t>
            </w:r>
            <w:r>
              <w:rPr>
                <w:rFonts w:hint="eastAsia" w:ascii="Times New Roman" w:hAnsi="Times New Roman" w:eastAsia="宋体" w:cs="Times New Roman"/>
                <w:szCs w:val="21"/>
              </w:rPr>
              <w:t>，</w:t>
            </w:r>
            <w:r>
              <w:rPr>
                <w:rFonts w:ascii="Times New Roman" w:hAnsi="Times New Roman" w:eastAsia="宋体" w:cs="Times New Roman"/>
                <w:szCs w:val="21"/>
              </w:rPr>
              <w:t>掌握“总</w:t>
            </w:r>
            <w:r>
              <w:rPr>
                <w:rFonts w:hint="eastAsia" w:ascii="Times New Roman" w:hAnsi="Times New Roman" w:eastAsia="宋体" w:cs="Times New Roman"/>
                <w:szCs w:val="21"/>
              </w:rPr>
              <w:t>—</w:t>
            </w:r>
            <w:r>
              <w:rPr>
                <w:rFonts w:ascii="Times New Roman" w:hAnsi="Times New Roman" w:eastAsia="宋体" w:cs="Times New Roman"/>
                <w:szCs w:val="21"/>
              </w:rPr>
              <w:t>分</w:t>
            </w:r>
            <w:r>
              <w:rPr>
                <w:rFonts w:hint="eastAsia" w:ascii="Times New Roman" w:hAnsi="Times New Roman" w:eastAsia="宋体" w:cs="Times New Roman"/>
                <w:szCs w:val="21"/>
              </w:rPr>
              <w:t>—</w:t>
            </w:r>
            <w:r>
              <w:rPr>
                <w:rFonts w:ascii="Times New Roman" w:hAnsi="Times New Roman" w:eastAsia="宋体" w:cs="Times New Roman"/>
                <w:szCs w:val="21"/>
              </w:rPr>
              <w:t>总”的语篇结构，理清皮影戏的历史渊源、制作工艺、表演方式及其与现代动画的关联等逻辑脉络。</w:t>
            </w:r>
          </w:p>
        </w:tc>
        <w:tc>
          <w:tcPr>
            <w:tcW w:w="1134" w:type="dxa"/>
            <w:vAlign w:val="center"/>
          </w:tcPr>
          <w:p w14:paraId="63E878BF">
            <w:pPr>
              <w:snapToGrid w:val="0"/>
              <w:spacing w:line="360" w:lineRule="auto"/>
              <w:jc w:val="center"/>
              <w:rPr>
                <w:rFonts w:ascii="Times New Roman" w:hAnsi="Times New Roman" w:cs="Times New Roman"/>
                <w:szCs w:val="21"/>
              </w:rPr>
            </w:pPr>
            <w:r>
              <w:rPr>
                <w:rFonts w:ascii="Times New Roman" w:hAnsi="Times New Roman" w:eastAsia="宋体" w:cs="Times New Roman"/>
                <w:szCs w:val="21"/>
              </w:rPr>
              <w:t>泛读课</w:t>
            </w:r>
          </w:p>
        </w:tc>
      </w:tr>
      <w:tr w14:paraId="2571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04" w:type="dxa"/>
            <w:vAlign w:val="center"/>
          </w:tcPr>
          <w:p w14:paraId="688B235D">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6</w:t>
            </w:r>
          </w:p>
        </w:tc>
        <w:tc>
          <w:tcPr>
            <w:tcW w:w="2408" w:type="dxa"/>
            <w:vAlign w:val="center"/>
          </w:tcPr>
          <w:p w14:paraId="6EDF41A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Cross-curricular connection</w:t>
            </w:r>
          </w:p>
          <w:p w14:paraId="6524803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(p. 48)</w:t>
            </w:r>
          </w:p>
          <w:p w14:paraId="7EABE7B7">
            <w:pPr>
              <w:snapToGrid w:val="0"/>
              <w:spacing w:line="360" w:lineRule="auto"/>
              <w:rPr>
                <w:rFonts w:ascii="Times New Roman" w:hAnsi="Times New Roman" w:cs="Times New Roman"/>
                <w:szCs w:val="21"/>
              </w:rPr>
            </w:pPr>
            <w:r>
              <w:rPr>
                <w:rFonts w:ascii="Times New Roman" w:hAnsi="Times New Roman" w:eastAsia="宋体" w:cs="Times New Roman"/>
                <w:szCs w:val="21"/>
              </w:rPr>
              <w:t>Project (p. 49)</w:t>
            </w:r>
          </w:p>
        </w:tc>
        <w:tc>
          <w:tcPr>
            <w:tcW w:w="4680" w:type="dxa"/>
            <w:vAlign w:val="center"/>
          </w:tcPr>
          <w:p w14:paraId="3A45CA22">
            <w:pPr>
              <w:numPr>
                <w:ilvl w:val="0"/>
                <w:numId w:val="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跨学科关联板块</w:t>
            </w:r>
            <w:r>
              <w:rPr>
                <w:rFonts w:ascii="Times New Roman" w:hAnsi="Times New Roman" w:eastAsia="宋体" w:cs="Times New Roman"/>
                <w:szCs w:val="21"/>
              </w:rPr>
              <w:t>以“动画发展史上的里程碑”为核心内容，聚焦跨学科整合与信息梳理能力的培养。通过梳理动画发展史上的重要</w:t>
            </w:r>
            <w:r>
              <w:rPr>
                <w:rFonts w:hint="eastAsia" w:ascii="Times New Roman" w:hAnsi="Times New Roman" w:eastAsia="宋体" w:cs="Times New Roman"/>
                <w:szCs w:val="21"/>
                <w:lang w:val="en-US" w:eastAsia="zh-CN"/>
              </w:rPr>
              <w:t>的</w:t>
            </w: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首次突破</w:t>
            </w:r>
            <w:r>
              <w:rPr>
                <w:rFonts w:ascii="Times New Roman" w:hAnsi="Times New Roman" w:eastAsia="宋体" w:cs="Times New Roman"/>
                <w:szCs w:val="21"/>
              </w:rPr>
              <w:t>”，引导学生把握动画从早期手绘到现代计算机技术应用的发展脉络，理解技术进步、艺术创新与社会文化对动画行业的推动作用，同时关注中国动画在世界动画史上的地位。</w:t>
            </w:r>
          </w:p>
          <w:p w14:paraId="41AB63CC">
            <w:pPr>
              <w:numPr>
                <w:ilvl w:val="0"/>
                <w:numId w:val="1"/>
              </w:numPr>
              <w:snapToGrid w:val="0"/>
              <w:spacing w:line="360" w:lineRule="auto"/>
              <w:rPr>
                <w:rFonts w:hint="eastAsia" w:ascii="Times New Roman" w:hAnsi="Times New Roman" w:eastAsia="宋体" w:cs="Times New Roman"/>
                <w:szCs w:val="21"/>
              </w:rPr>
            </w:pPr>
            <w:r>
              <w:rPr>
                <w:rFonts w:hint="eastAsia" w:ascii="Times New Roman" w:hAnsi="Times New Roman" w:eastAsia="宋体" w:cs="Times New Roman"/>
                <w:szCs w:val="21"/>
              </w:rPr>
              <w:t>项目板块</w:t>
            </w:r>
            <w:r>
              <w:rPr>
                <w:rFonts w:ascii="Times New Roman" w:hAnsi="Times New Roman" w:eastAsia="宋体" w:cs="Times New Roman"/>
                <w:szCs w:val="21"/>
              </w:rPr>
              <w:t>以“小组合作创作连环漫画集”为核心任务，聚焦单元知识的综合运用与实践创新能力的培养。通过引导学生经历主题确定、角色设计、情节规划、分工创作、汇编成集及成果分享的完整过程，综合运用本单元所学的连环漫画构成要素</w:t>
            </w:r>
            <w:r>
              <w:rPr>
                <w:rFonts w:hint="eastAsia" w:ascii="Times New Roman" w:hAnsi="Times New Roman" w:eastAsia="宋体" w:cs="Times New Roman"/>
                <w:szCs w:val="21"/>
              </w:rPr>
              <w:t>、</w:t>
            </w:r>
            <w:r>
              <w:rPr>
                <w:rFonts w:ascii="Times New Roman" w:hAnsi="Times New Roman" w:eastAsia="宋体" w:cs="Times New Roman"/>
                <w:szCs w:val="21"/>
              </w:rPr>
              <w:t>制作步骤及文本创作技巧，</w:t>
            </w:r>
            <w:r>
              <w:rPr>
                <w:rFonts w:hint="eastAsia" w:ascii="Times New Roman" w:hAnsi="Times New Roman" w:eastAsia="宋体" w:cs="Times New Roman"/>
                <w:szCs w:val="21"/>
              </w:rPr>
              <w:t>提升合作能力、创意表达能力和美术实践能力，同时深化对漫画作为一种叙事艺</w:t>
            </w:r>
            <w:r>
              <w:rPr>
                <w:rFonts w:hint="eastAsia" w:ascii="Times New Roman" w:hAnsi="Times New Roman" w:eastAsia="宋体" w:cs="Times New Roman"/>
                <w:szCs w:val="21"/>
                <w:lang w:val="en-US" w:eastAsia="zh-CN"/>
              </w:rPr>
              <w:t>术的理解。</w:t>
            </w:r>
          </w:p>
        </w:tc>
        <w:tc>
          <w:tcPr>
            <w:tcW w:w="1134" w:type="dxa"/>
            <w:vAlign w:val="center"/>
          </w:tcPr>
          <w:p w14:paraId="7730EAAA">
            <w:pPr>
              <w:numPr>
                <w:numId w:val="0"/>
              </w:numPr>
              <w:snapToGrid w:val="0"/>
              <w:spacing w:line="360" w:lineRule="auto"/>
              <w:rPr>
                <w:rFonts w:hint="eastAsia" w:ascii="Times New Roman" w:hAnsi="Times New Roman" w:eastAsia="宋体" w:cs="Times New Roman"/>
                <w:szCs w:val="21"/>
              </w:rPr>
            </w:pPr>
          </w:p>
        </w:tc>
      </w:tr>
    </w:tbl>
    <w:p w14:paraId="593F409D">
      <w:pPr>
        <w:snapToGrid w:val="0"/>
        <w:spacing w:line="360" w:lineRule="auto"/>
        <w:rPr>
          <w:rFonts w:ascii="Times New Roman" w:hAnsi="Times New Roman" w:eastAsia="宋体" w:cs="Times New Roman"/>
        </w:rPr>
      </w:pPr>
    </w:p>
    <w:p w14:paraId="772DBA30">
      <w:pPr>
        <w:snapToGrid w:val="0"/>
        <w:spacing w:after="156" w:afterLines="50" w:line="360" w:lineRule="auto"/>
        <w:rPr>
          <w:rFonts w:ascii="Times New Roman" w:hAnsi="Times New Roman" w:eastAsia="宋体" w:cs="Times New Roman"/>
          <w:b/>
          <w:sz w:val="24"/>
        </w:rPr>
      </w:pPr>
      <w:r>
        <w:rPr>
          <w:rFonts w:hint="eastAsia" w:ascii="Times New Roman" w:hAnsi="Times New Roman" w:eastAsia="宋体" w:cs="Times New Roman"/>
          <w:b/>
          <w:sz w:val="24"/>
        </w:rPr>
        <w:t>三、分课时教学设计</w:t>
      </w:r>
    </w:p>
    <w:p w14:paraId="72662618">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第一课时（</w:t>
      </w:r>
      <w:r>
        <w:rPr>
          <w:rFonts w:ascii="Times New Roman" w:hAnsi="Times New Roman" w:eastAsia="宋体" w:cs="Times New Roman"/>
          <w:b/>
          <w:szCs w:val="21"/>
        </w:rPr>
        <w:t>Period 1）</w:t>
      </w:r>
    </w:p>
    <w:tbl>
      <w:tblPr>
        <w:tblStyle w:val="21"/>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655"/>
      </w:tblGrid>
      <w:tr w14:paraId="0991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71" w:type="dxa"/>
            <w:vAlign w:val="center"/>
          </w:tcPr>
          <w:p w14:paraId="6DE3C90B">
            <w:pPr>
              <w:snapToGrid w:val="0"/>
              <w:spacing w:line="360" w:lineRule="auto"/>
              <w:rPr>
                <w:rFonts w:ascii="Times New Roman" w:hAnsi="Times New Roman"/>
                <w:szCs w:val="21"/>
              </w:rPr>
            </w:pPr>
            <w:r>
              <w:rPr>
                <w:rFonts w:hint="eastAsia" w:ascii="Times New Roman" w:hAnsi="Times New Roman" w:eastAsia="宋体" w:cs="Times New Roman"/>
                <w:szCs w:val="21"/>
              </w:rPr>
              <w:t>教学内容</w:t>
            </w:r>
          </w:p>
        </w:tc>
        <w:tc>
          <w:tcPr>
            <w:tcW w:w="7655" w:type="dxa"/>
            <w:vAlign w:val="center"/>
          </w:tcPr>
          <w:p w14:paraId="3B2F75A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First thoughts (p. </w:t>
            </w:r>
            <w:r>
              <w:rPr>
                <w:rFonts w:hint="eastAsia" w:ascii="Times New Roman" w:hAnsi="Times New Roman" w:eastAsia="宋体" w:cs="Times New Roman"/>
                <w:szCs w:val="21"/>
              </w:rPr>
              <w:t>35</w:t>
            </w:r>
            <w:r>
              <w:rPr>
                <w:rFonts w:ascii="Times New Roman" w:hAnsi="Times New Roman" w:eastAsia="宋体" w:cs="Times New Roman"/>
                <w:szCs w:val="21"/>
              </w:rPr>
              <w:t xml:space="preserve">), Reading (pp. </w:t>
            </w:r>
            <w:r>
              <w:rPr>
                <w:rFonts w:hint="eastAsia" w:ascii="Times New Roman" w:hAnsi="Times New Roman" w:eastAsia="宋体" w:cs="Times New Roman"/>
                <w:szCs w:val="21"/>
              </w:rPr>
              <w:t>36</w:t>
            </w:r>
            <w:r>
              <w:rPr>
                <w:rFonts w:ascii="Times New Roman" w:hAnsi="Times New Roman" w:eastAsia="宋体" w:cs="Times New Roman"/>
                <w:szCs w:val="21"/>
              </w:rPr>
              <w:t>–</w:t>
            </w:r>
            <w:r>
              <w:rPr>
                <w:rFonts w:hint="eastAsia" w:ascii="Times New Roman" w:hAnsi="Times New Roman" w:eastAsia="宋体" w:cs="Times New Roman"/>
                <w:szCs w:val="21"/>
              </w:rPr>
              <w:t>37</w:t>
            </w:r>
            <w:r>
              <w:rPr>
                <w:rFonts w:ascii="Times New Roman" w:hAnsi="Times New Roman" w:eastAsia="宋体" w:cs="Times New Roman"/>
                <w:szCs w:val="21"/>
              </w:rPr>
              <w:t xml:space="preserve">), Reading comprehension (p. </w:t>
            </w:r>
            <w:r>
              <w:rPr>
                <w:rFonts w:hint="eastAsia" w:ascii="Times New Roman" w:hAnsi="Times New Roman" w:eastAsia="宋体" w:cs="Times New Roman"/>
                <w:szCs w:val="21"/>
              </w:rPr>
              <w:t>38</w:t>
            </w:r>
            <w:r>
              <w:rPr>
                <w:rFonts w:ascii="Times New Roman" w:hAnsi="Times New Roman" w:eastAsia="宋体" w:cs="Times New Roman"/>
                <w:szCs w:val="21"/>
              </w:rPr>
              <w:t xml:space="preserve">), Vocabulary practice (p. </w:t>
            </w:r>
            <w:r>
              <w:rPr>
                <w:rFonts w:hint="eastAsia" w:ascii="Times New Roman" w:hAnsi="Times New Roman" w:eastAsia="宋体" w:cs="Times New Roman"/>
                <w:szCs w:val="21"/>
              </w:rPr>
              <w:t>39</w:t>
            </w:r>
            <w:r>
              <w:rPr>
                <w:rFonts w:ascii="Times New Roman" w:hAnsi="Times New Roman" w:eastAsia="宋体" w:cs="Times New Roman"/>
                <w:szCs w:val="21"/>
              </w:rPr>
              <w:t>)</w:t>
            </w:r>
          </w:p>
        </w:tc>
      </w:tr>
      <w:tr w14:paraId="133C0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271" w:type="dxa"/>
            <w:vAlign w:val="center"/>
          </w:tcPr>
          <w:p w14:paraId="558A5817">
            <w:pPr>
              <w:snapToGrid w:val="0"/>
              <w:spacing w:line="360" w:lineRule="auto"/>
              <w:rPr>
                <w:rFonts w:ascii="Times New Roman" w:hAnsi="Times New Roman"/>
                <w:szCs w:val="21"/>
              </w:rPr>
            </w:pPr>
            <w:r>
              <w:rPr>
                <w:rFonts w:hint="eastAsia" w:ascii="Times New Roman" w:hAnsi="Times New Roman" w:eastAsia="宋体" w:cs="Times New Roman"/>
                <w:szCs w:val="21"/>
              </w:rPr>
              <w:t>主要语篇</w:t>
            </w:r>
          </w:p>
        </w:tc>
        <w:tc>
          <w:tcPr>
            <w:tcW w:w="7655" w:type="dxa"/>
            <w:vAlign w:val="center"/>
          </w:tcPr>
          <w:p w14:paraId="7F19E0C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Chinese animation: from shadow puppets to 3D films</w:t>
            </w:r>
          </w:p>
        </w:tc>
      </w:tr>
      <w:tr w14:paraId="485E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1271" w:type="dxa"/>
            <w:vAlign w:val="center"/>
          </w:tcPr>
          <w:p w14:paraId="3D931265">
            <w:pPr>
              <w:snapToGrid w:val="0"/>
              <w:spacing w:line="360" w:lineRule="auto"/>
              <w:rPr>
                <w:rFonts w:ascii="Times New Roman" w:hAnsi="Times New Roman"/>
                <w:szCs w:val="21"/>
              </w:rPr>
            </w:pPr>
            <w:r>
              <w:rPr>
                <w:rFonts w:hint="eastAsia" w:ascii="Times New Roman" w:hAnsi="Times New Roman" w:eastAsia="宋体" w:cs="Times New Roman"/>
                <w:szCs w:val="21"/>
              </w:rPr>
              <w:t>教学目标</w:t>
            </w:r>
          </w:p>
        </w:tc>
        <w:tc>
          <w:tcPr>
            <w:tcW w:w="7655" w:type="dxa"/>
            <w:vAlign w:val="center"/>
          </w:tcPr>
          <w:p w14:paraId="28391DA3">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通过本课的学习，学生能够：</w:t>
            </w:r>
          </w:p>
          <w:p w14:paraId="212783F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通过阅读一则</w:t>
            </w:r>
            <w:r>
              <w:rPr>
                <w:rFonts w:hint="eastAsia" w:ascii="Times New Roman" w:hAnsi="Times New Roman" w:eastAsia="宋体" w:cs="Times New Roman"/>
                <w:szCs w:val="21"/>
              </w:rPr>
              <w:t>关于中国动漫发展的说明文，</w:t>
            </w:r>
            <w:r>
              <w:rPr>
                <w:rFonts w:ascii="Times New Roman" w:hAnsi="Times New Roman" w:eastAsia="宋体" w:cs="Times New Roman"/>
                <w:szCs w:val="21"/>
              </w:rPr>
              <w:t>深入了解</w:t>
            </w:r>
            <w:r>
              <w:rPr>
                <w:rFonts w:hint="eastAsia" w:ascii="Times New Roman" w:hAnsi="Times New Roman" w:eastAsia="宋体" w:cs="Times New Roman"/>
                <w:szCs w:val="21"/>
              </w:rPr>
              <w:t>中国动画在技术方面的发展历史”</w:t>
            </w:r>
            <w:r>
              <w:rPr>
                <w:rFonts w:ascii="Times New Roman" w:hAnsi="Times New Roman" w:eastAsia="宋体" w:cs="Times New Roman"/>
                <w:szCs w:val="21"/>
              </w:rPr>
              <w:t>。</w:t>
            </w:r>
          </w:p>
          <w:p w14:paraId="7E7F1C9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了解和运用各种阅读技巧和策略，如略读、扫读等理解文章大意，提升阅读的兴趣和能力。</w:t>
            </w:r>
          </w:p>
          <w:p w14:paraId="7827FC2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 通过讲述与</w:t>
            </w:r>
            <w:r>
              <w:rPr>
                <w:rFonts w:hint="eastAsia" w:ascii="Times New Roman" w:hAnsi="Times New Roman" w:eastAsia="宋体" w:cs="Times New Roman"/>
                <w:szCs w:val="21"/>
              </w:rPr>
              <w:t>中国动画</w:t>
            </w:r>
            <w:r>
              <w:rPr>
                <w:rFonts w:ascii="Times New Roman" w:hAnsi="Times New Roman" w:eastAsia="宋体" w:cs="Times New Roman"/>
                <w:szCs w:val="21"/>
              </w:rPr>
              <w:t>有关的</w:t>
            </w:r>
            <w:r>
              <w:rPr>
                <w:rFonts w:hint="eastAsia" w:ascii="Times New Roman" w:hAnsi="Times New Roman" w:eastAsia="宋体" w:cs="Times New Roman"/>
                <w:szCs w:val="21"/>
              </w:rPr>
              <w:t>历史</w:t>
            </w:r>
            <w:r>
              <w:rPr>
                <w:rFonts w:ascii="Times New Roman" w:hAnsi="Times New Roman" w:eastAsia="宋体" w:cs="Times New Roman"/>
                <w:szCs w:val="21"/>
              </w:rPr>
              <w:t>，</w:t>
            </w:r>
            <w:r>
              <w:rPr>
                <w:rFonts w:hint="eastAsia" w:ascii="Times New Roman" w:hAnsi="Times New Roman" w:eastAsia="宋体"/>
                <w:szCs w:val="21"/>
              </w:rPr>
              <w:t>提升对中国动画文化价值的认同，增强文化自信。</w:t>
            </w:r>
          </w:p>
        </w:tc>
      </w:tr>
      <w:tr w14:paraId="5677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1" w:type="dxa"/>
            <w:vAlign w:val="center"/>
          </w:tcPr>
          <w:p w14:paraId="2E75955A">
            <w:pPr>
              <w:snapToGrid w:val="0"/>
              <w:spacing w:line="360" w:lineRule="auto"/>
              <w:rPr>
                <w:rFonts w:ascii="Times New Roman" w:hAnsi="Times New Roman"/>
                <w:szCs w:val="21"/>
              </w:rPr>
            </w:pPr>
            <w:r>
              <w:rPr>
                <w:rFonts w:hint="eastAsia" w:ascii="Times New Roman" w:hAnsi="Times New Roman" w:eastAsia="宋体" w:cs="Times New Roman"/>
                <w:szCs w:val="21"/>
              </w:rPr>
              <w:t>教学重点</w:t>
            </w:r>
          </w:p>
        </w:tc>
        <w:tc>
          <w:tcPr>
            <w:tcW w:w="7655" w:type="dxa"/>
            <w:vAlign w:val="center"/>
          </w:tcPr>
          <w:p w14:paraId="0884CAC9">
            <w:pPr>
              <w:snapToGrid w:val="0"/>
              <w:spacing w:line="360" w:lineRule="auto"/>
              <w:rPr>
                <w:rFonts w:ascii="Times New Roman" w:hAnsi="Times New Roman"/>
                <w:szCs w:val="21"/>
              </w:rPr>
            </w:pPr>
            <w:r>
              <w:rPr>
                <w:rFonts w:ascii="Times New Roman" w:hAnsi="Times New Roman" w:eastAsia="宋体" w:cs="Times New Roman"/>
                <w:szCs w:val="21"/>
              </w:rPr>
              <w:t>理解主阅读</w:t>
            </w:r>
            <w:r>
              <w:rPr>
                <w:rFonts w:hint="eastAsia" w:ascii="Times New Roman" w:hAnsi="Times New Roman" w:eastAsia="宋体" w:cs="Times New Roman"/>
                <w:szCs w:val="21"/>
              </w:rPr>
              <w:t>语</w:t>
            </w:r>
            <w:r>
              <w:rPr>
                <w:rFonts w:ascii="Times New Roman" w:hAnsi="Times New Roman" w:eastAsia="宋体" w:cs="Times New Roman"/>
                <w:szCs w:val="21"/>
              </w:rPr>
              <w:t>篇的故事内容，学习与</w:t>
            </w:r>
            <w:r>
              <w:rPr>
                <w:rFonts w:hint="eastAsia" w:ascii="Times New Roman" w:hAnsi="Times New Roman" w:eastAsia="宋体" w:cs="Times New Roman"/>
                <w:szCs w:val="21"/>
              </w:rPr>
              <w:t>动画技术</w:t>
            </w:r>
            <w:r>
              <w:rPr>
                <w:rFonts w:ascii="Times New Roman" w:hAnsi="Times New Roman" w:eastAsia="宋体" w:cs="Times New Roman"/>
                <w:szCs w:val="21"/>
              </w:rPr>
              <w:t>有关的核心单词和短语。</w:t>
            </w:r>
          </w:p>
        </w:tc>
      </w:tr>
      <w:tr w14:paraId="2DD62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71" w:type="dxa"/>
            <w:vAlign w:val="center"/>
          </w:tcPr>
          <w:p w14:paraId="1EE82695">
            <w:pPr>
              <w:snapToGrid w:val="0"/>
              <w:spacing w:line="360" w:lineRule="auto"/>
              <w:rPr>
                <w:rFonts w:ascii="Times New Roman" w:hAnsi="Times New Roman"/>
                <w:szCs w:val="21"/>
              </w:rPr>
            </w:pPr>
            <w:r>
              <w:rPr>
                <w:rFonts w:hint="eastAsia" w:ascii="Times New Roman" w:hAnsi="Times New Roman" w:eastAsia="宋体" w:cs="Times New Roman"/>
                <w:szCs w:val="21"/>
              </w:rPr>
              <w:t>教学难点</w:t>
            </w:r>
          </w:p>
        </w:tc>
        <w:tc>
          <w:tcPr>
            <w:tcW w:w="7655" w:type="dxa"/>
            <w:vAlign w:val="center"/>
          </w:tcPr>
          <w:p w14:paraId="6F8A92B8">
            <w:pPr>
              <w:numPr>
                <w:ilvl w:val="0"/>
                <w:numId w:val="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通过根据上下文语境猜测词义和运用构词法，掌握核心单词和短语的含义。</w:t>
            </w:r>
          </w:p>
          <w:p w14:paraId="679487C8">
            <w:pPr>
              <w:numPr>
                <w:ilvl w:val="0"/>
                <w:numId w:val="2"/>
              </w:numPr>
              <w:snapToGrid w:val="0"/>
              <w:spacing w:line="360" w:lineRule="auto"/>
              <w:rPr>
                <w:rFonts w:ascii="Times New Roman" w:hAnsi="Times New Roman"/>
                <w:szCs w:val="21"/>
              </w:rPr>
            </w:pPr>
            <w:r>
              <w:rPr>
                <w:rFonts w:hint="eastAsia" w:ascii="Times New Roman" w:hAnsi="Times New Roman" w:eastAsia="宋体"/>
                <w:szCs w:val="21"/>
              </w:rPr>
              <w:t>使用阅读策略，通过时间线索理解中国动漫发展。</w:t>
            </w:r>
          </w:p>
        </w:tc>
      </w:tr>
    </w:tbl>
    <w:p w14:paraId="4C112E85">
      <w:pPr>
        <w:snapToGrid w:val="0"/>
        <w:spacing w:line="360" w:lineRule="auto"/>
        <w:rPr>
          <w:rFonts w:ascii="Times New Roman" w:hAnsi="Times New Roman" w:eastAsia="宋体" w:cs="Times New Roman"/>
          <w:szCs w:val="21"/>
        </w:rPr>
      </w:pPr>
    </w:p>
    <w:p w14:paraId="652F3894">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【单元课前预习】</w:t>
      </w:r>
    </w:p>
    <w:p w14:paraId="085C0238">
      <w:pPr>
        <w:numPr>
          <w:ilvl w:val="0"/>
          <w:numId w:val="3"/>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让学生思考First thoughts栏目里的内容，即</w:t>
      </w:r>
      <w:r>
        <w:rPr>
          <w:rFonts w:hint="eastAsia" w:ascii="Times New Roman" w:hAnsi="Times New Roman" w:eastAsia="宋体" w:cs="Times New Roman"/>
          <w:szCs w:val="21"/>
        </w:rPr>
        <w:t>我最喜欢的漫画和动画</w:t>
      </w:r>
      <w:r>
        <w:rPr>
          <w:rFonts w:ascii="Times New Roman" w:hAnsi="Times New Roman" w:eastAsia="宋体" w:cs="Times New Roman"/>
          <w:szCs w:val="21"/>
        </w:rPr>
        <w:t>、</w:t>
      </w:r>
      <w:r>
        <w:rPr>
          <w:rFonts w:hint="eastAsia" w:ascii="Times New Roman" w:hAnsi="Times New Roman" w:eastAsia="宋体" w:cs="Times New Roman"/>
          <w:szCs w:val="21"/>
        </w:rPr>
        <w:t>流行的漫画和动画、动漫的历史</w:t>
      </w:r>
      <w:r>
        <w:rPr>
          <w:rFonts w:ascii="Times New Roman" w:hAnsi="Times New Roman" w:eastAsia="宋体" w:cs="Times New Roman"/>
          <w:szCs w:val="21"/>
        </w:rPr>
        <w:t>，并在</w:t>
      </w:r>
      <w:r>
        <w:rPr>
          <w:rFonts w:hint="eastAsia" w:ascii="Times New Roman" w:hAnsi="Times New Roman" w:eastAsia="宋体" w:cs="Times New Roman"/>
          <w:szCs w:val="21"/>
        </w:rPr>
        <w:t>思维导图</w:t>
      </w:r>
      <w:r>
        <w:rPr>
          <w:rFonts w:ascii="Times New Roman" w:hAnsi="Times New Roman" w:eastAsia="宋体" w:cs="Times New Roman"/>
          <w:szCs w:val="21"/>
        </w:rPr>
        <w:t>中写下自己的答案。</w:t>
      </w:r>
    </w:p>
    <w:p w14:paraId="0D03FECC">
      <w:pPr>
        <w:numPr>
          <w:ilvl w:val="0"/>
          <w:numId w:val="3"/>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鼓励学生在课前思考以下问题，并在课前预习单上写下简单的回答，在课上进行讨论。</w:t>
      </w:r>
    </w:p>
    <w:p w14:paraId="60C7BE68">
      <w:pPr>
        <w:numPr>
          <w:ilvl w:val="0"/>
          <w:numId w:val="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What do you know about Chinese animation</w:t>
      </w:r>
      <w:r>
        <w:rPr>
          <w:rFonts w:ascii="Times New Roman" w:hAnsi="Times New Roman" w:eastAsia="宋体" w:cs="Times New Roman"/>
          <w:szCs w:val="21"/>
        </w:rPr>
        <w:t>?</w:t>
      </w:r>
    </w:p>
    <w:p w14:paraId="12261B9B">
      <w:pPr>
        <w:numPr>
          <w:ilvl w:val="0"/>
          <w:numId w:val="4"/>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What do you know about the history of Chinese animation</w:t>
      </w:r>
      <w:r>
        <w:rPr>
          <w:rFonts w:ascii="Times New Roman" w:hAnsi="Times New Roman" w:eastAsia="宋体" w:cs="Times New Roman"/>
          <w:szCs w:val="21"/>
        </w:rPr>
        <w:t>?</w:t>
      </w:r>
    </w:p>
    <w:p w14:paraId="0DED3302">
      <w:pPr>
        <w:numPr>
          <w:ilvl w:val="0"/>
          <w:numId w:val="3"/>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让学生</w:t>
      </w:r>
      <w:r>
        <w:rPr>
          <w:rFonts w:hint="eastAsia" w:ascii="Times New Roman" w:hAnsi="Times New Roman" w:eastAsia="宋体" w:cs="Times New Roman"/>
          <w:szCs w:val="21"/>
        </w:rPr>
        <w:t>课前查找最喜爱动画或者动漫英文的名称</w:t>
      </w:r>
      <w:r>
        <w:rPr>
          <w:rFonts w:ascii="Times New Roman" w:hAnsi="Times New Roman" w:eastAsia="宋体" w:cs="Times New Roman"/>
          <w:szCs w:val="21"/>
        </w:rPr>
        <w:t>，并思考</w:t>
      </w:r>
      <w:r>
        <w:rPr>
          <w:rFonts w:hint="eastAsia" w:ascii="Times New Roman" w:hAnsi="Times New Roman" w:eastAsia="宋体" w:cs="Times New Roman"/>
          <w:szCs w:val="21"/>
        </w:rPr>
        <w:t>你喜欢的原因是什么</w:t>
      </w:r>
      <w:r>
        <w:rPr>
          <w:rFonts w:ascii="Times New Roman" w:hAnsi="Times New Roman" w:eastAsia="宋体" w:cs="Times New Roman"/>
          <w:szCs w:val="21"/>
        </w:rPr>
        <w:t>，可以参考以下句式：</w:t>
      </w:r>
    </w:p>
    <w:p w14:paraId="1314C36C">
      <w:pPr>
        <w:snapToGrid w:val="0"/>
        <w:spacing w:line="360" w:lineRule="auto"/>
        <w:ind w:firstLine="210" w:firstLineChars="100"/>
        <w:rPr>
          <w:rFonts w:ascii="Times New Roman" w:hAnsi="Times New Roman" w:eastAsia="宋体" w:cs="Times New Roman"/>
          <w:szCs w:val="21"/>
          <w:u w:val="single"/>
        </w:rPr>
      </w:pPr>
      <w:r>
        <w:rPr>
          <w:rFonts w:ascii="Times New Roman" w:hAnsi="Times New Roman" w:eastAsia="宋体" w:cs="Times New Roman"/>
          <w:szCs w:val="21"/>
        </w:rPr>
        <w:t xml:space="preserve">I </w:t>
      </w:r>
      <w:r>
        <w:rPr>
          <w:rFonts w:hint="eastAsia" w:ascii="Times New Roman" w:hAnsi="Times New Roman" w:eastAsia="宋体" w:cs="Times New Roman"/>
          <w:szCs w:val="21"/>
        </w:rPr>
        <w:t xml:space="preserve">like </w:t>
      </w:r>
      <w:r>
        <w:rPr>
          <w:rFonts w:hint="eastAsia" w:ascii="Times New Roman" w:hAnsi="Times New Roman" w:eastAsia="宋体" w:cs="Times New Roman"/>
          <w:szCs w:val="21"/>
          <w:u w:val="single"/>
        </w:rPr>
        <w:t>Ne Zha best</w:t>
      </w:r>
      <w:r>
        <w:rPr>
          <w:rFonts w:ascii="Times New Roman" w:hAnsi="Times New Roman" w:eastAsia="宋体" w:cs="Times New Roman"/>
          <w:szCs w:val="21"/>
          <w:u w:val="single"/>
        </w:rPr>
        <w:t xml:space="preserve"> because he is </w:t>
      </w:r>
      <w:r>
        <w:rPr>
          <w:rFonts w:ascii="Times New Roman" w:hAnsi="Times New Roman" w:cs="Times New Roman"/>
          <w:szCs w:val="21"/>
          <w:u w:val="single"/>
        </w:rPr>
        <w:t>brave and fearless. He is never afraid to fight against evil and powerful enemies, like the Dragon Kings, to protect people.</w:t>
      </w:r>
      <w:r>
        <w:rPr>
          <w:rFonts w:ascii="Times New Roman" w:hAnsi="Times New Roman" w:cs="Times New Roman"/>
          <w:szCs w:val="21"/>
        </w:rPr>
        <w:t xml:space="preserve"> </w:t>
      </w:r>
      <w:r>
        <w:rPr>
          <w:rFonts w:hint="eastAsia" w:ascii="Times New Roman" w:hAnsi="Times New Roman" w:cs="Times New Roman"/>
          <w:szCs w:val="21"/>
          <w:u w:val="single"/>
        </w:rPr>
        <w:t>He is also caring and protective. He loves his family and friends and always tries his best to keep them safe.</w:t>
      </w:r>
    </w:p>
    <w:p w14:paraId="71B15DCF">
      <w:pPr>
        <w:snapToGrid w:val="0"/>
        <w:spacing w:line="360" w:lineRule="auto"/>
        <w:rPr>
          <w:rFonts w:ascii="Times New Roman" w:hAnsi="Times New Roman" w:eastAsia="宋体" w:cs="Times New Roman"/>
          <w:szCs w:val="21"/>
        </w:rPr>
      </w:pPr>
    </w:p>
    <w:p w14:paraId="04577F1D">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45C1AA7D">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1 开展读前活动，引出单元主题。</w:t>
      </w:r>
      <w:r>
        <w:rPr>
          <w:rFonts w:hint="eastAsia" w:ascii="Times New Roman" w:hAnsi="Times New Roman" w:eastAsia="宋体" w:cs="Times New Roman"/>
          <w:b/>
          <w:szCs w:val="21"/>
        </w:rPr>
        <w:t>(Lead-in)</w:t>
      </w:r>
    </w:p>
    <w:p w14:paraId="22F8103D">
      <w:pPr>
        <w:numPr>
          <w:ilvl w:val="0"/>
          <w:numId w:val="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看图讨论（View and discuss）：</w:t>
      </w:r>
      <w:r>
        <w:rPr>
          <w:rFonts w:hint="eastAsia" w:ascii="Times New Roman" w:hAnsi="Times New Roman" w:eastAsia="宋体" w:cs="Times New Roman"/>
          <w:szCs w:val="21"/>
        </w:rPr>
        <w:t>播放动画电影《哪吒》片段或者展示相关图片，引导学生讨论他们喜欢的动漫人物及原因。</w:t>
      </w:r>
      <w:r>
        <w:rPr>
          <w:rFonts w:ascii="Times New Roman" w:hAnsi="Times New Roman" w:eastAsia="宋体" w:cs="Times New Roman"/>
          <w:szCs w:val="21"/>
        </w:rPr>
        <w:t>开展对子活动，采用</w:t>
      </w:r>
      <w:r>
        <w:rPr>
          <w:rFonts w:hint="eastAsia" w:ascii="Times New Roman" w:hAnsi="Times New Roman" w:eastAsia="宋体" w:cs="Times New Roman"/>
          <w:szCs w:val="21"/>
        </w:rPr>
        <w:t xml:space="preserve">“K( What I </w:t>
      </w:r>
      <w:r>
        <w:rPr>
          <w:rFonts w:ascii="Times New Roman" w:hAnsi="Times New Roman" w:eastAsia="宋体" w:cs="Times New Roman"/>
          <w:szCs w:val="21"/>
        </w:rPr>
        <w:t>know</w:t>
      </w:r>
      <w:r>
        <w:rPr>
          <w:rFonts w:hint="eastAsia" w:ascii="Times New Roman" w:hAnsi="Times New Roman" w:eastAsia="宋体" w:cs="Times New Roman"/>
          <w:szCs w:val="21"/>
        </w:rPr>
        <w:t>)</w:t>
      </w:r>
      <w:r>
        <w:rPr>
          <w:rFonts w:ascii="Times New Roman" w:hAnsi="Times New Roman" w:eastAsia="宋体" w:cs="Times New Roman"/>
          <w:szCs w:val="21"/>
        </w:rPr>
        <w:t xml:space="preserve"> + </w:t>
      </w:r>
      <w:r>
        <w:rPr>
          <w:rFonts w:hint="eastAsia" w:ascii="Times New Roman" w:hAnsi="Times New Roman" w:eastAsia="宋体" w:cs="Times New Roman"/>
          <w:szCs w:val="21"/>
        </w:rPr>
        <w:t>W(What I want to know)”</w:t>
      </w:r>
      <w:r>
        <w:rPr>
          <w:rFonts w:ascii="Times New Roman" w:hAnsi="Times New Roman" w:eastAsia="宋体" w:cs="Times New Roman"/>
          <w:szCs w:val="21"/>
        </w:rPr>
        <w:t>来</w:t>
      </w:r>
      <w:r>
        <w:rPr>
          <w:rFonts w:hint="eastAsia" w:ascii="Times New Roman" w:hAnsi="Times New Roman" w:eastAsia="宋体" w:cs="Times New Roman"/>
          <w:szCs w:val="21"/>
        </w:rPr>
        <w:t>进一步询问，深化对中国动漫的了解</w:t>
      </w:r>
      <w:r>
        <w:rPr>
          <w:rFonts w:ascii="Times New Roman" w:hAnsi="Times New Roman" w:eastAsia="宋体" w:cs="Times New Roman"/>
          <w:szCs w:val="21"/>
        </w:rPr>
        <w:t>。如：</w:t>
      </w:r>
    </w:p>
    <w:p w14:paraId="27DCDE3F">
      <w:pPr>
        <w:snapToGrid w:val="0"/>
        <w:spacing w:afterLines="0" w:line="360" w:lineRule="auto"/>
        <w:rPr>
          <w:rFonts w:ascii="Times New Roman" w:hAnsi="Times New Roman" w:eastAsia="宋体" w:cs="Times New Roman"/>
          <w:szCs w:val="21"/>
        </w:rPr>
      </w:pPr>
      <w:r>
        <w:rPr>
          <w:rFonts w:ascii="Times New Roman" w:hAnsi="Times New Roman" w:eastAsia="宋体" w:cs="Times New Roman"/>
          <w:szCs w:val="21"/>
        </w:rPr>
        <w:t xml:space="preserve">S1: What </w:t>
      </w:r>
      <w:r>
        <w:rPr>
          <w:rFonts w:hint="eastAsia" w:ascii="Times New Roman" w:hAnsi="Times New Roman" w:eastAsia="宋体" w:cs="Times New Roman"/>
          <w:szCs w:val="21"/>
        </w:rPr>
        <w:t>kind of Chinese animation have you ever seen</w:t>
      </w:r>
      <w:r>
        <w:rPr>
          <w:rFonts w:ascii="Times New Roman" w:hAnsi="Times New Roman" w:eastAsia="宋体" w:cs="Times New Roman"/>
          <w:szCs w:val="21"/>
        </w:rPr>
        <w:t>?</w:t>
      </w:r>
    </w:p>
    <w:p w14:paraId="2EA55F12">
      <w:pPr>
        <w:snapToGrid w:val="0"/>
        <w:spacing w:after="0" w:afterLines="0" w:line="360" w:lineRule="auto"/>
        <w:rPr>
          <w:rFonts w:ascii="Times New Roman" w:hAnsi="Times New Roman" w:eastAsia="宋体" w:cs="Times New Roman"/>
          <w:szCs w:val="21"/>
        </w:rPr>
      </w:pPr>
      <w:r>
        <w:rPr>
          <w:rFonts w:ascii="Times New Roman" w:hAnsi="Times New Roman" w:eastAsia="宋体" w:cs="Times New Roman"/>
          <w:szCs w:val="21"/>
        </w:rPr>
        <w:t xml:space="preserve">S2: </w:t>
      </w:r>
      <w:r>
        <w:rPr>
          <w:rFonts w:hint="eastAsia" w:ascii="Times New Roman" w:hAnsi="Times New Roman" w:eastAsia="宋体" w:cs="Times New Roman"/>
          <w:szCs w:val="21"/>
        </w:rPr>
        <w:t>I</w:t>
      </w:r>
      <w:r>
        <w:rPr>
          <w:rFonts w:ascii="Times New Roman" w:hAnsi="Times New Roman" w:eastAsia="宋体" w:cs="Times New Roman"/>
          <w:szCs w:val="21"/>
        </w:rPr>
        <w:t>’</w:t>
      </w:r>
      <w:r>
        <w:rPr>
          <w:rFonts w:hint="eastAsia" w:ascii="Times New Roman" w:hAnsi="Times New Roman" w:eastAsia="宋体" w:cs="Times New Roman"/>
          <w:szCs w:val="21"/>
        </w:rPr>
        <w:t xml:space="preserve">ve seen </w:t>
      </w:r>
      <w:r>
        <w:rPr>
          <w:rFonts w:ascii="Times New Roman" w:hAnsi="Times New Roman" w:eastAsia="宋体" w:cs="Times New Roman"/>
          <w:i/>
          <w:iCs/>
          <w:szCs w:val="21"/>
        </w:rPr>
        <w:t>Ne Zha</w:t>
      </w:r>
      <w:r>
        <w:rPr>
          <w:rFonts w:ascii="Times New Roman" w:hAnsi="Times New Roman" w:eastAsia="宋体" w:cs="Times New Roman"/>
          <w:szCs w:val="21"/>
        </w:rPr>
        <w:t>.</w:t>
      </w:r>
    </w:p>
    <w:p w14:paraId="4BD7F844">
      <w:pPr>
        <w:snapToGrid w:val="0"/>
        <w:spacing w:afterLines="0" w:line="360" w:lineRule="auto"/>
        <w:rPr>
          <w:rFonts w:ascii="Times New Roman" w:hAnsi="Times New Roman" w:eastAsia="宋体" w:cs="Times New Roman"/>
          <w:szCs w:val="21"/>
        </w:rPr>
      </w:pPr>
      <w:r>
        <w:rPr>
          <w:rFonts w:ascii="Times New Roman" w:hAnsi="Times New Roman" w:eastAsia="宋体" w:cs="Times New Roman"/>
          <w:szCs w:val="21"/>
        </w:rPr>
        <w:t>S1: What</w:t>
      </w:r>
      <w:r>
        <w:rPr>
          <w:rFonts w:hint="eastAsia" w:ascii="Times New Roman" w:hAnsi="Times New Roman" w:eastAsia="宋体" w:cs="Times New Roman"/>
          <w:szCs w:val="21"/>
        </w:rPr>
        <w:t xml:space="preserve"> was it like and what do you know about it</w:t>
      </w:r>
      <w:r>
        <w:rPr>
          <w:rFonts w:ascii="Times New Roman" w:hAnsi="Times New Roman" w:eastAsia="宋体" w:cs="Times New Roman"/>
          <w:szCs w:val="21"/>
        </w:rPr>
        <w:t>?</w:t>
      </w:r>
    </w:p>
    <w:p w14:paraId="2F376F0F">
      <w:pPr>
        <w:snapToGrid w:val="0"/>
        <w:spacing w:after="0" w:afterLines="0" w:line="360" w:lineRule="auto"/>
        <w:rPr>
          <w:rFonts w:ascii="Times New Roman" w:hAnsi="Times New Roman" w:eastAsia="宋体" w:cs="Times New Roman"/>
          <w:szCs w:val="21"/>
        </w:rPr>
      </w:pPr>
      <w:r>
        <w:rPr>
          <w:rFonts w:ascii="Times New Roman" w:hAnsi="Times New Roman" w:eastAsia="宋体" w:cs="Times New Roman"/>
          <w:szCs w:val="21"/>
        </w:rPr>
        <w:t>S2:</w:t>
      </w:r>
      <w:r>
        <w:rPr>
          <w:rFonts w:hint="eastAsia" w:ascii="Times New Roman" w:hAnsi="Times New Roman" w:eastAsia="宋体" w:cs="Times New Roman"/>
          <w:szCs w:val="21"/>
        </w:rPr>
        <w:t xml:space="preserve"> Ne Zha is brave and fearless</w:t>
      </w:r>
      <w:r>
        <w:rPr>
          <w:rFonts w:ascii="Times New Roman" w:hAnsi="Times New Roman" w:eastAsia="宋体" w:cs="Times New Roman"/>
          <w:szCs w:val="21"/>
        </w:rPr>
        <w:t>.</w:t>
      </w:r>
      <w:r>
        <w:rPr>
          <w:rFonts w:hint="eastAsia" w:ascii="Times New Roman" w:hAnsi="Times New Roman" w:eastAsia="宋体" w:cs="Times New Roman"/>
          <w:szCs w:val="21"/>
        </w:rPr>
        <w:t xml:space="preserve"> He is very popular with people of all ages. </w:t>
      </w:r>
      <w:r>
        <w:rPr>
          <w:rFonts w:ascii="Times New Roman" w:hAnsi="Times New Roman" w:eastAsia="宋体" w:cs="Times New Roman"/>
          <w:szCs w:val="21"/>
        </w:rPr>
        <w:t>T</w:t>
      </w:r>
      <w:r>
        <w:rPr>
          <w:rFonts w:hint="eastAsia" w:ascii="Times New Roman" w:hAnsi="Times New Roman" w:eastAsia="宋体" w:cs="Times New Roman"/>
          <w:szCs w:val="21"/>
        </w:rPr>
        <w:t>he film is directed by Jiaozi and he uses many new techniques in the films.</w:t>
      </w:r>
    </w:p>
    <w:p w14:paraId="1A29553A">
      <w:pPr>
        <w:widowControl/>
        <w:numPr>
          <w:ilvl w:val="0"/>
          <w:numId w:val="5"/>
        </w:numPr>
        <w:snapToGrid w:val="0"/>
        <w:spacing w:line="360" w:lineRule="auto"/>
        <w:jc w:val="left"/>
        <w:rPr>
          <w:rFonts w:ascii="Times New Roman" w:hAnsi="Times New Roman" w:eastAsia="宋体" w:cs="宋体"/>
          <w:kern w:val="0"/>
          <w:szCs w:val="21"/>
        </w:rPr>
      </w:pPr>
      <w:r>
        <w:rPr>
          <w:rFonts w:ascii="Times New Roman" w:hAnsi="Times New Roman" w:eastAsia="宋体" w:cs="Times New Roman"/>
          <w:szCs w:val="21"/>
        </w:rPr>
        <w:t>展示课本</w:t>
      </w:r>
      <w:r>
        <w:rPr>
          <w:rFonts w:hint="eastAsia" w:ascii="Times New Roman" w:hAnsi="Times New Roman" w:eastAsia="宋体" w:cs="Times New Roman"/>
          <w:szCs w:val="21"/>
        </w:rPr>
        <w:t>第36页</w:t>
      </w:r>
      <w:r>
        <w:rPr>
          <w:rFonts w:ascii="Times New Roman" w:hAnsi="Times New Roman" w:eastAsia="宋体" w:cs="Times New Roman"/>
          <w:szCs w:val="21"/>
        </w:rPr>
        <w:t>图片，</w:t>
      </w:r>
      <w:r>
        <w:rPr>
          <w:rFonts w:hint="eastAsia" w:ascii="Times New Roman" w:hAnsi="Times New Roman" w:eastAsia="宋体" w:cs="Times New Roman"/>
          <w:szCs w:val="21"/>
        </w:rPr>
        <w:t>并</w:t>
      </w:r>
      <w:r>
        <w:rPr>
          <w:rFonts w:ascii="Times New Roman" w:hAnsi="Times New Roman" w:eastAsia="宋体" w:cs="Times New Roman"/>
          <w:szCs w:val="21"/>
        </w:rPr>
        <w:t>提问</w:t>
      </w:r>
      <w:r>
        <w:rPr>
          <w:rFonts w:hint="eastAsia" w:ascii="Times New Roman" w:hAnsi="Times New Roman" w:eastAsia="宋体" w:cs="Times New Roman"/>
          <w:szCs w:val="21"/>
        </w:rPr>
        <w:t>“What kinds of animated film-making techniques do you know?”</w:t>
      </w:r>
      <w:r>
        <w:rPr>
          <w:rFonts w:ascii="Times New Roman" w:hAnsi="Times New Roman" w:eastAsia="宋体" w:cs="Times New Roman"/>
          <w:szCs w:val="21"/>
        </w:rPr>
        <w:t>，</w:t>
      </w:r>
      <w:r>
        <w:rPr>
          <w:rFonts w:hint="eastAsia" w:ascii="Times New Roman" w:hAnsi="Times New Roman" w:eastAsia="宋体" w:cs="Times New Roman"/>
          <w:szCs w:val="21"/>
        </w:rPr>
        <w:t>介绍选项中的四项动画制作技术，</w:t>
      </w:r>
      <w:r>
        <w:rPr>
          <w:rFonts w:ascii="Times New Roman" w:hAnsi="Times New Roman" w:eastAsia="宋体" w:cs="Times New Roman"/>
          <w:szCs w:val="21"/>
        </w:rPr>
        <w:t>引导学生</w:t>
      </w:r>
      <w:r>
        <w:rPr>
          <w:rFonts w:hint="eastAsia" w:ascii="Times New Roman" w:hAnsi="Times New Roman" w:eastAsia="宋体" w:cs="Times New Roman"/>
          <w:szCs w:val="21"/>
        </w:rPr>
        <w:t>进行匹配</w:t>
      </w:r>
      <w:r>
        <w:rPr>
          <w:rFonts w:ascii="Times New Roman" w:hAnsi="Times New Roman" w:eastAsia="宋体" w:cs="Times New Roman"/>
          <w:szCs w:val="21"/>
        </w:rPr>
        <w:t>，</w:t>
      </w:r>
      <w:r>
        <w:rPr>
          <w:rFonts w:hint="eastAsia" w:ascii="Times New Roman" w:hAnsi="Times New Roman" w:eastAsia="宋体" w:cs="Times New Roman"/>
          <w:szCs w:val="21"/>
        </w:rPr>
        <w:t>进一步开展讨论学生们熟知的动画，所使用的制作技术，以及中西方的动画制作的异同。</w:t>
      </w:r>
      <w:r>
        <w:rPr>
          <w:rFonts w:hint="eastAsia" w:ascii="Times New Roman" w:hAnsi="Times New Roman" w:eastAsia="宋体"/>
          <w:color w:val="000000" w:themeColor="text1"/>
          <w:kern w:val="24"/>
          <w:szCs w:val="21"/>
          <w14:textFill>
            <w14:solidFill>
              <w14:schemeClr w14:val="tx1"/>
            </w14:solidFill>
          </w14:textFill>
        </w:rPr>
        <w:t>教师也自行搜索主阅读语篇中提及的中国动画的相关视频，并讨论其所用技术。</w:t>
      </w:r>
    </w:p>
    <w:p w14:paraId="57A41B8A">
      <w:pPr>
        <w:numPr>
          <w:ilvl w:val="0"/>
          <w:numId w:val="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提问</w:t>
      </w:r>
      <w:r>
        <w:rPr>
          <w:rFonts w:hint="eastAsia" w:ascii="Times New Roman" w:hAnsi="Times New Roman" w:eastAsia="宋体" w:cs="Times New Roman"/>
          <w:szCs w:val="21"/>
        </w:rPr>
        <w:t>“</w:t>
      </w:r>
      <w:r>
        <w:rPr>
          <w:rFonts w:ascii="Times New Roman" w:hAnsi="Times New Roman" w:eastAsia="宋体" w:cs="Times New Roman"/>
          <w:szCs w:val="21"/>
        </w:rPr>
        <w:t>What</w:t>
      </w:r>
      <w:r>
        <w:rPr>
          <w:rFonts w:hint="eastAsia" w:ascii="Times New Roman" w:hAnsi="Times New Roman" w:eastAsia="宋体" w:cs="Times New Roman"/>
          <w:szCs w:val="21"/>
        </w:rPr>
        <w:t xml:space="preserve"> do you know about Chinese animation</w:t>
      </w:r>
      <w:r>
        <w:rPr>
          <w:rFonts w:ascii="Times New Roman" w:hAnsi="Times New Roman" w:eastAsia="宋体" w:cs="Times New Roman"/>
          <w:szCs w:val="21"/>
        </w:rPr>
        <w:t>?</w:t>
      </w:r>
      <w:r>
        <w:rPr>
          <w:rFonts w:hint="eastAsia" w:ascii="Times New Roman" w:hAnsi="Times New Roman" w:eastAsia="宋体" w:cs="Times New Roman"/>
          <w:szCs w:val="21"/>
        </w:rPr>
        <w:t>”，</w:t>
      </w:r>
      <w:r>
        <w:rPr>
          <w:rFonts w:ascii="Times New Roman" w:hAnsi="Times New Roman" w:eastAsia="宋体" w:cs="Times New Roman"/>
          <w:szCs w:val="21"/>
        </w:rPr>
        <w:t>引出主阅读语篇关于</w:t>
      </w:r>
      <w:r>
        <w:rPr>
          <w:rFonts w:hint="eastAsia" w:ascii="Times New Roman" w:hAnsi="Times New Roman" w:eastAsia="宋体" w:cs="Times New Roman"/>
          <w:szCs w:val="21"/>
        </w:rPr>
        <w:t>中国著名的动画，及其技术特点</w:t>
      </w:r>
      <w:r>
        <w:rPr>
          <w:rFonts w:ascii="Times New Roman" w:hAnsi="Times New Roman" w:eastAsia="宋体" w:cs="Times New Roman"/>
          <w:szCs w:val="21"/>
        </w:rPr>
        <w:t>。学生开展头脑风暴，教师</w:t>
      </w:r>
      <w:r>
        <w:rPr>
          <w:rFonts w:hint="eastAsia" w:ascii="Times New Roman" w:hAnsi="Times New Roman" w:eastAsia="宋体" w:cs="Times New Roman"/>
          <w:szCs w:val="21"/>
        </w:rPr>
        <w:t>同步</w:t>
      </w:r>
      <w:r>
        <w:rPr>
          <w:rFonts w:ascii="Times New Roman" w:hAnsi="Times New Roman" w:eastAsia="宋体" w:cs="Times New Roman"/>
          <w:szCs w:val="21"/>
        </w:rPr>
        <w:t>用思维导图</w:t>
      </w:r>
      <w:r>
        <w:rPr>
          <w:rFonts w:hint="eastAsia" w:ascii="Times New Roman" w:hAnsi="Times New Roman" w:eastAsia="宋体" w:cs="Times New Roman"/>
          <w:szCs w:val="21"/>
        </w:rPr>
        <w:t>列出其名字。</w:t>
      </w:r>
      <w:r>
        <w:rPr>
          <w:rFonts w:hint="eastAsia" w:ascii="Times New Roman" w:hAnsi="Times New Roman" w:eastAsia="宋体" w:cs="Times New Roman"/>
          <w:szCs w:val="21"/>
          <w:lang w:val="en-US" w:eastAsia="zh-CN"/>
        </w:rPr>
        <w:t>思维导图范例可参考教学课件。</w:t>
      </w:r>
    </w:p>
    <w:p w14:paraId="2D9F88F3">
      <w:pPr>
        <w:numPr>
          <w:ilvl w:val="0"/>
          <w:numId w:val="5"/>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教师通过展示《大闹天宫》（1961，传统风格）和《哪吒2》（2025，3D+传统元素）两部动画片的片段</w:t>
      </w:r>
      <w:r>
        <w:rPr>
          <w:rFonts w:hint="eastAsia" w:ascii="Times New Roman" w:hAnsi="Times New Roman" w:eastAsia="宋体" w:cs="Times New Roman"/>
          <w:bCs/>
          <w:szCs w:val="21"/>
          <w:lang w:eastAsia="zh-CN"/>
        </w:rPr>
        <w:t>，</w:t>
      </w:r>
      <w:r>
        <w:rPr>
          <w:rFonts w:hint="eastAsia" w:ascii="Times New Roman" w:hAnsi="Times New Roman" w:cs="Times New Roman"/>
          <w:szCs w:val="21"/>
        </w:rPr>
        <w:t>引导学生</w:t>
      </w:r>
      <w:r>
        <w:rPr>
          <w:rFonts w:hint="eastAsia" w:ascii="Times New Roman" w:hAnsi="Times New Roman" w:eastAsia="宋体" w:cs="Times New Roman"/>
          <w:szCs w:val="21"/>
        </w:rPr>
        <w:t>讨论其不同的艺术风格，</w:t>
      </w:r>
      <w:r>
        <w:rPr>
          <w:rFonts w:hint="eastAsia" w:ascii="Times New Roman" w:hAnsi="Times New Roman" w:eastAsia="宋体" w:cs="Times New Roman"/>
          <w:bCs/>
          <w:szCs w:val="21"/>
        </w:rPr>
        <w:t>更直观理解不同的动漫制作技术。</w:t>
      </w:r>
    </w:p>
    <w:p w14:paraId="4F1F0A6A">
      <w:pPr>
        <w:snapToGrid w:val="0"/>
        <w:spacing w:line="360" w:lineRule="auto"/>
        <w:rPr>
          <w:rFonts w:ascii="Times New Roman" w:hAnsi="Times New Roman" w:eastAsia="宋体" w:cs="Times New Roman"/>
          <w:bCs/>
          <w:szCs w:val="21"/>
        </w:rPr>
      </w:pPr>
    </w:p>
    <w:p w14:paraId="5FDE83CC">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2 读前预测</w:t>
      </w:r>
      <w:r>
        <w:rPr>
          <w:rFonts w:hint="eastAsia" w:ascii="Times New Roman" w:hAnsi="Times New Roman" w:eastAsia="宋体" w:cs="Times New Roman"/>
          <w:b/>
          <w:szCs w:val="21"/>
        </w:rPr>
        <w:t>（Pre-reading）</w:t>
      </w:r>
    </w:p>
    <w:p w14:paraId="5C96CED4">
      <w:pPr>
        <w:snapToGrid w:val="0"/>
        <w:spacing w:line="360" w:lineRule="auto"/>
        <w:rPr>
          <w:rFonts w:ascii="Times New Roman" w:hAnsi="Times New Roman" w:eastAsia="宋体" w:cs="Times New Roman"/>
          <w:szCs w:val="21"/>
        </w:rPr>
      </w:pPr>
      <w:r>
        <w:rPr>
          <w:rFonts w:ascii="Times New Roman" w:hAnsi="Times New Roman" w:eastAsia="宋体"/>
          <w:szCs w:val="21"/>
        </w:rPr>
        <w:t>展示标题</w:t>
      </w:r>
      <w:r>
        <w:rPr>
          <w:rFonts w:hint="eastAsia" w:ascii="Times New Roman" w:hAnsi="Times New Roman" w:eastAsia="宋体" w:cs="Times New Roman"/>
          <w:szCs w:val="21"/>
        </w:rPr>
        <w:t>Chinese animation: from shadow puppets to 3D films</w:t>
      </w:r>
      <w:r>
        <w:rPr>
          <w:rFonts w:ascii="Times New Roman" w:hAnsi="Times New Roman" w:eastAsia="宋体"/>
          <w:szCs w:val="21"/>
        </w:rPr>
        <w:t>及思维导图（</w:t>
      </w:r>
      <w:r>
        <w:rPr>
          <w:rFonts w:hint="eastAsia" w:ascii="Times New Roman" w:hAnsi="Times New Roman" w:eastAsia="宋体"/>
          <w:szCs w:val="21"/>
        </w:rPr>
        <w:t>包括Year</w:t>
      </w:r>
      <w:r>
        <w:rPr>
          <w:rFonts w:ascii="Times New Roman" w:hAnsi="Times New Roman" w:eastAsia="宋体"/>
          <w:szCs w:val="21"/>
        </w:rPr>
        <w:t>、</w:t>
      </w:r>
      <w:r>
        <w:rPr>
          <w:rFonts w:ascii="Times New Roman" w:hAnsi="Times New Roman" w:cs="Times New Roman"/>
          <w:b w:val="0"/>
          <w:bCs w:val="0"/>
          <w:kern w:val="0"/>
          <w:szCs w:val="21"/>
        </w:rPr>
        <w:t>Technique</w:t>
      </w:r>
      <w:r>
        <w:rPr>
          <w:rFonts w:ascii="Times New Roman" w:hAnsi="Times New Roman" w:eastAsia="宋体"/>
          <w:szCs w:val="21"/>
        </w:rPr>
        <w:t>、</w:t>
      </w:r>
      <w:r>
        <w:rPr>
          <w:rFonts w:ascii="Times New Roman" w:hAnsi="Times New Roman" w:cs="Times New Roman"/>
          <w:b w:val="0"/>
          <w:bCs w:val="0"/>
          <w:kern w:val="0"/>
          <w:szCs w:val="21"/>
        </w:rPr>
        <w:t>Cultural Element</w:t>
      </w:r>
      <w:r>
        <w:rPr>
          <w:rFonts w:hint="eastAsia" w:ascii="Times New Roman" w:hAnsi="Times New Roman" w:cs="Times New Roman"/>
          <w:kern w:val="0"/>
          <w:szCs w:val="21"/>
        </w:rPr>
        <w:t>等分支</w:t>
      </w:r>
      <w:r>
        <w:rPr>
          <w:rFonts w:ascii="Times New Roman" w:hAnsi="Times New Roman" w:eastAsia="宋体"/>
          <w:szCs w:val="21"/>
        </w:rPr>
        <w:t>）</w:t>
      </w:r>
      <w:r>
        <w:rPr>
          <w:rFonts w:hint="eastAsia" w:ascii="Times New Roman" w:hAnsi="Times New Roman" w:eastAsia="宋体" w:cs="Times New Roman"/>
          <w:szCs w:val="21"/>
        </w:rPr>
        <w:t>，提问“</w:t>
      </w:r>
      <w:r>
        <w:rPr>
          <w:rFonts w:ascii="Times New Roman" w:hAnsi="Times New Roman" w:cs="Times New Roman"/>
          <w:szCs w:val="21"/>
        </w:rPr>
        <w:t>What do you think the</w:t>
      </w:r>
      <w:r>
        <w:rPr>
          <w:rFonts w:hint="eastAsia" w:ascii="Times New Roman" w:hAnsi="Times New Roman" w:cs="Times New Roman"/>
          <w:szCs w:val="21"/>
        </w:rPr>
        <w:t xml:space="preserve"> article</w:t>
      </w:r>
      <w:r>
        <w:rPr>
          <w:rFonts w:ascii="Times New Roman" w:hAnsi="Times New Roman" w:cs="Times New Roman"/>
          <w:szCs w:val="21"/>
        </w:rPr>
        <w:t xml:space="preserve"> will talk about?</w:t>
      </w:r>
      <w:r>
        <w:rPr>
          <w:rFonts w:hint="eastAsia" w:ascii="Times New Roman" w:hAnsi="Times New Roman" w:eastAsia="宋体" w:cs="Times New Roman"/>
          <w:szCs w:val="21"/>
        </w:rPr>
        <w:t>”</w:t>
      </w:r>
      <w:r>
        <w:rPr>
          <w:rFonts w:ascii="Times New Roman" w:hAnsi="Times New Roman" w:eastAsia="宋体" w:cs="Times New Roman"/>
          <w:szCs w:val="21"/>
        </w:rPr>
        <w:t>引导学生快速浏览主阅读语篇的标题和图片，</w:t>
      </w:r>
      <w:r>
        <w:rPr>
          <w:rFonts w:hint="eastAsia" w:ascii="Times New Roman" w:hAnsi="Times New Roman" w:eastAsia="宋体" w:cs="Times New Roman"/>
          <w:szCs w:val="21"/>
        </w:rPr>
        <w:t>了解文章主旨</w:t>
      </w:r>
      <w:r>
        <w:rPr>
          <w:rFonts w:ascii="Times New Roman" w:hAnsi="Times New Roman" w:eastAsia="宋体" w:cs="Times New Roman"/>
          <w:szCs w:val="21"/>
        </w:rPr>
        <w:t>。</w:t>
      </w:r>
    </w:p>
    <w:p w14:paraId="6DA51FE0">
      <w:pPr>
        <w:snapToGrid w:val="0"/>
        <w:spacing w:line="360" w:lineRule="auto"/>
        <w:rPr>
          <w:rFonts w:ascii="Times New Roman" w:hAnsi="Times New Roman" w:eastAsia="宋体" w:cs="Times New Roman"/>
          <w:szCs w:val="21"/>
        </w:rPr>
      </w:pPr>
    </w:p>
    <w:p w14:paraId="04A9645F">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3 </w:t>
      </w:r>
      <w:r>
        <w:rPr>
          <w:rFonts w:hint="eastAsia" w:ascii="Times New Roman" w:hAnsi="Times New Roman" w:eastAsia="宋体" w:cs="Times New Roman"/>
          <w:b/>
          <w:szCs w:val="21"/>
        </w:rPr>
        <w:t>读中</w:t>
      </w:r>
      <w:r>
        <w:rPr>
          <w:rFonts w:ascii="Times New Roman" w:hAnsi="Times New Roman" w:eastAsia="宋体" w:cs="Times New Roman"/>
          <w:b/>
          <w:szCs w:val="21"/>
        </w:rPr>
        <w:t>阅读（</w:t>
      </w:r>
      <w:r>
        <w:rPr>
          <w:rFonts w:hint="eastAsia" w:ascii="Times New Roman" w:hAnsi="Times New Roman" w:eastAsia="宋体" w:cs="Times New Roman"/>
          <w:b/>
          <w:szCs w:val="21"/>
        </w:rPr>
        <w:t>While-</w:t>
      </w:r>
      <w:r>
        <w:rPr>
          <w:rFonts w:ascii="Times New Roman" w:hAnsi="Times New Roman" w:eastAsia="宋体" w:cs="Times New Roman"/>
          <w:b/>
          <w:szCs w:val="21"/>
        </w:rPr>
        <w:t>reading）</w:t>
      </w:r>
    </w:p>
    <w:p w14:paraId="13268517">
      <w:pPr>
        <w:numPr>
          <w:ilvl w:val="0"/>
          <w:numId w:val="6"/>
        </w:numPr>
        <w:snapToGrid w:val="0"/>
        <w:spacing w:line="360" w:lineRule="auto"/>
        <w:rPr>
          <w:rFonts w:ascii="Times New Roman" w:hAnsi="Times New Roman" w:eastAsia="宋体" w:cs="Times New Roman"/>
          <w:szCs w:val="21"/>
        </w:rPr>
      </w:pPr>
      <w:bookmarkStart w:id="0" w:name="_Hlk208331132"/>
      <w:r>
        <w:rPr>
          <w:rFonts w:hint="eastAsia" w:ascii="Times New Roman" w:hAnsi="Times New Roman" w:eastAsia="宋体" w:cs="Times New Roman"/>
          <w:szCs w:val="21"/>
        </w:rPr>
        <w:t>略读 (Skimming）</w:t>
      </w:r>
      <w:bookmarkEnd w:id="0"/>
      <w:r>
        <w:rPr>
          <w:rFonts w:hint="eastAsia" w:ascii="Times New Roman" w:hAnsi="Times New Roman" w:eastAsia="宋体" w:cs="Times New Roman"/>
          <w:szCs w:val="21"/>
        </w:rPr>
        <w:t>：学生完成课本第38 页活动1，匹配段落与主题。教师提示学生关注主题句。</w:t>
      </w:r>
    </w:p>
    <w:p w14:paraId="53C58029">
      <w:pPr>
        <w:numPr>
          <w:ilvl w:val="0"/>
          <w:numId w:val="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扫读 (Scanning): 学生完成下列表格：</w:t>
      </w:r>
    </w:p>
    <w:tbl>
      <w:tblPr>
        <w:tblStyle w:val="20"/>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10"/>
        <w:gridCol w:w="2268"/>
        <w:gridCol w:w="1701"/>
        <w:gridCol w:w="2693"/>
      </w:tblGrid>
      <w:tr w14:paraId="369D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10" w:type="dxa"/>
            <w:tcMar>
              <w:top w:w="60" w:type="dxa"/>
              <w:left w:w="120" w:type="dxa"/>
              <w:bottom w:w="30" w:type="dxa"/>
              <w:right w:w="120" w:type="dxa"/>
            </w:tcMar>
          </w:tcPr>
          <w:p w14:paraId="455592F3">
            <w:pPr>
              <w:snapToGrid w:val="0"/>
              <w:spacing w:line="360" w:lineRule="auto"/>
              <w:jc w:val="left"/>
              <w:rPr>
                <w:rFonts w:ascii="Times New Roman" w:hAnsi="Times New Roman" w:cs="Times New Roman"/>
                <w:kern w:val="0"/>
                <w:szCs w:val="21"/>
              </w:rPr>
            </w:pPr>
            <w:r>
              <w:rPr>
                <w:rFonts w:ascii="Times New Roman" w:hAnsi="Times New Roman" w:cs="Times New Roman"/>
                <w:b/>
                <w:bCs/>
                <w:kern w:val="0"/>
                <w:szCs w:val="21"/>
              </w:rPr>
              <w:t>Year</w:t>
            </w:r>
          </w:p>
        </w:tc>
        <w:tc>
          <w:tcPr>
            <w:tcW w:w="2268" w:type="dxa"/>
            <w:tcMar>
              <w:top w:w="60" w:type="dxa"/>
              <w:left w:w="120" w:type="dxa"/>
              <w:bottom w:w="30" w:type="dxa"/>
              <w:right w:w="120" w:type="dxa"/>
            </w:tcMar>
          </w:tcPr>
          <w:p w14:paraId="256276F4">
            <w:pPr>
              <w:snapToGrid w:val="0"/>
              <w:spacing w:line="360" w:lineRule="auto"/>
              <w:jc w:val="left"/>
              <w:rPr>
                <w:rFonts w:ascii="Times New Roman" w:hAnsi="Times New Roman" w:cs="Times New Roman"/>
                <w:kern w:val="0"/>
                <w:szCs w:val="21"/>
              </w:rPr>
            </w:pPr>
            <w:r>
              <w:rPr>
                <w:rFonts w:ascii="Times New Roman" w:hAnsi="Times New Roman" w:cs="Times New Roman"/>
                <w:b/>
                <w:bCs/>
                <w:kern w:val="0"/>
                <w:szCs w:val="21"/>
              </w:rPr>
              <w:t>Animation</w:t>
            </w:r>
          </w:p>
        </w:tc>
        <w:tc>
          <w:tcPr>
            <w:tcW w:w="1701" w:type="dxa"/>
            <w:tcMar>
              <w:top w:w="60" w:type="dxa"/>
              <w:left w:w="120" w:type="dxa"/>
              <w:bottom w:w="30" w:type="dxa"/>
              <w:right w:w="120" w:type="dxa"/>
            </w:tcMar>
          </w:tcPr>
          <w:p w14:paraId="7CE7A2B1">
            <w:pPr>
              <w:snapToGrid w:val="0"/>
              <w:spacing w:line="360" w:lineRule="auto"/>
              <w:jc w:val="left"/>
              <w:rPr>
                <w:rFonts w:ascii="Times New Roman" w:hAnsi="Times New Roman" w:cs="Times New Roman"/>
                <w:kern w:val="0"/>
                <w:szCs w:val="21"/>
              </w:rPr>
            </w:pPr>
            <w:r>
              <w:rPr>
                <w:rFonts w:ascii="Times New Roman" w:hAnsi="Times New Roman" w:cs="Times New Roman"/>
                <w:b/>
                <w:bCs/>
                <w:kern w:val="0"/>
                <w:szCs w:val="21"/>
              </w:rPr>
              <w:t>Technique</w:t>
            </w:r>
          </w:p>
        </w:tc>
        <w:tc>
          <w:tcPr>
            <w:tcW w:w="2693" w:type="dxa"/>
            <w:tcMar>
              <w:top w:w="60" w:type="dxa"/>
              <w:left w:w="120" w:type="dxa"/>
              <w:bottom w:w="30" w:type="dxa"/>
              <w:right w:w="120" w:type="dxa"/>
            </w:tcMar>
          </w:tcPr>
          <w:p w14:paraId="5FAF80F3">
            <w:pPr>
              <w:snapToGrid w:val="0"/>
              <w:spacing w:line="360" w:lineRule="auto"/>
              <w:jc w:val="left"/>
              <w:rPr>
                <w:rFonts w:ascii="Times New Roman" w:hAnsi="Times New Roman" w:cs="Times New Roman"/>
                <w:kern w:val="0"/>
                <w:szCs w:val="21"/>
              </w:rPr>
            </w:pPr>
            <w:r>
              <w:rPr>
                <w:rFonts w:ascii="Times New Roman" w:hAnsi="Times New Roman" w:cs="Times New Roman"/>
                <w:b/>
                <w:bCs/>
                <w:kern w:val="0"/>
                <w:szCs w:val="21"/>
              </w:rPr>
              <w:t>Cultural Element</w:t>
            </w:r>
          </w:p>
        </w:tc>
      </w:tr>
      <w:tr w14:paraId="6DE0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10" w:type="dxa"/>
            <w:tcMar>
              <w:top w:w="60" w:type="dxa"/>
              <w:left w:w="120" w:type="dxa"/>
              <w:bottom w:w="30" w:type="dxa"/>
              <w:right w:w="120" w:type="dxa"/>
            </w:tcMar>
          </w:tcPr>
          <w:p w14:paraId="07B8653D">
            <w:pPr>
              <w:snapToGrid w:val="0"/>
              <w:spacing w:line="360" w:lineRule="auto"/>
              <w:jc w:val="left"/>
              <w:rPr>
                <w:rFonts w:ascii="Times New Roman" w:hAnsi="Times New Roman" w:cs="Times New Roman"/>
                <w:kern w:val="0"/>
                <w:szCs w:val="21"/>
              </w:rPr>
            </w:pPr>
            <w:r>
              <w:rPr>
                <w:rFonts w:ascii="Times New Roman" w:hAnsi="Times New Roman" w:cs="Times New Roman"/>
                <w:kern w:val="0"/>
                <w:szCs w:val="21"/>
              </w:rPr>
              <w:t>1958</w:t>
            </w:r>
          </w:p>
        </w:tc>
        <w:tc>
          <w:tcPr>
            <w:tcW w:w="2268" w:type="dxa"/>
            <w:tcMar>
              <w:top w:w="60" w:type="dxa"/>
              <w:left w:w="120" w:type="dxa"/>
              <w:bottom w:w="30" w:type="dxa"/>
              <w:right w:w="120" w:type="dxa"/>
            </w:tcMar>
          </w:tcPr>
          <w:p w14:paraId="41CA00BE">
            <w:pPr>
              <w:snapToGrid w:val="0"/>
              <w:spacing w:line="360" w:lineRule="auto"/>
              <w:jc w:val="left"/>
              <w:rPr>
                <w:rFonts w:ascii="Times New Roman" w:hAnsi="Times New Roman" w:cs="Times New Roman"/>
                <w:kern w:val="0"/>
                <w:szCs w:val="21"/>
              </w:rPr>
            </w:pPr>
            <w:r>
              <w:rPr>
                <w:rFonts w:ascii="Times New Roman" w:hAnsi="Times New Roman" w:cs="Times New Roman"/>
                <w:i/>
                <w:iCs/>
                <w:kern w:val="0"/>
                <w:szCs w:val="21"/>
              </w:rPr>
              <w:t>Pigsy Eats Watermelon</w:t>
            </w:r>
          </w:p>
        </w:tc>
        <w:tc>
          <w:tcPr>
            <w:tcW w:w="1701" w:type="dxa"/>
            <w:tcMar>
              <w:top w:w="60" w:type="dxa"/>
              <w:left w:w="120" w:type="dxa"/>
              <w:bottom w:w="30" w:type="dxa"/>
              <w:right w:w="120" w:type="dxa"/>
            </w:tcMar>
          </w:tcPr>
          <w:p w14:paraId="42944358">
            <w:pPr>
              <w:snapToGrid w:val="0"/>
              <w:spacing w:line="360" w:lineRule="auto"/>
              <w:jc w:val="left"/>
              <w:rPr>
                <w:rFonts w:ascii="Times New Roman" w:hAnsi="Times New Roman" w:cs="Times New Roman"/>
                <w:kern w:val="0"/>
                <w:szCs w:val="21"/>
              </w:rPr>
            </w:pPr>
            <w:r>
              <w:rPr>
                <w:rFonts w:ascii="Times New Roman" w:hAnsi="Times New Roman" w:cs="Times New Roman"/>
                <w:kern w:val="0"/>
                <w:szCs w:val="21"/>
              </w:rPr>
              <w:t>Paper-cut</w:t>
            </w:r>
          </w:p>
        </w:tc>
        <w:tc>
          <w:tcPr>
            <w:tcW w:w="2693" w:type="dxa"/>
            <w:tcMar>
              <w:top w:w="60" w:type="dxa"/>
              <w:left w:w="120" w:type="dxa"/>
              <w:bottom w:w="30" w:type="dxa"/>
              <w:right w:w="120" w:type="dxa"/>
            </w:tcMar>
          </w:tcPr>
          <w:p w14:paraId="360DB999">
            <w:pPr>
              <w:snapToGrid w:val="0"/>
              <w:spacing w:line="360" w:lineRule="auto"/>
              <w:jc w:val="left"/>
              <w:rPr>
                <w:rFonts w:ascii="Times New Roman" w:hAnsi="Times New Roman" w:cs="Times New Roman"/>
                <w:kern w:val="0"/>
                <w:szCs w:val="21"/>
              </w:rPr>
            </w:pPr>
            <w:r>
              <w:rPr>
                <w:rFonts w:ascii="Times New Roman" w:hAnsi="Times New Roman" w:cs="Times New Roman"/>
                <w:kern w:val="0"/>
                <w:szCs w:val="21"/>
              </w:rPr>
              <w:t>Folk art</w:t>
            </w:r>
          </w:p>
        </w:tc>
      </w:tr>
      <w:tr w14:paraId="3040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10" w:type="dxa"/>
            <w:tcMar>
              <w:top w:w="60" w:type="dxa"/>
              <w:left w:w="120" w:type="dxa"/>
              <w:bottom w:w="30" w:type="dxa"/>
              <w:right w:w="120" w:type="dxa"/>
            </w:tcMar>
          </w:tcPr>
          <w:p w14:paraId="542DE1E7">
            <w:pPr>
              <w:snapToGrid w:val="0"/>
              <w:spacing w:line="360" w:lineRule="auto"/>
              <w:jc w:val="left"/>
              <w:rPr>
                <w:rFonts w:ascii="Times New Roman" w:hAnsi="Times New Roman" w:cs="Times New Roman"/>
                <w:kern w:val="0"/>
                <w:szCs w:val="21"/>
              </w:rPr>
            </w:pPr>
            <w:r>
              <w:rPr>
                <w:rFonts w:ascii="Times New Roman" w:hAnsi="Times New Roman" w:cs="Times New Roman"/>
                <w:kern w:val="0"/>
                <w:szCs w:val="21"/>
              </w:rPr>
              <w:t>1960</w:t>
            </w:r>
            <w:r>
              <w:rPr>
                <w:rFonts w:hint="eastAsia" w:ascii="Times New Roman" w:hAnsi="Times New Roman" w:cs="Times New Roman"/>
                <w:kern w:val="0"/>
                <w:szCs w:val="21"/>
              </w:rPr>
              <w:t>（Two years later）</w:t>
            </w:r>
          </w:p>
        </w:tc>
        <w:tc>
          <w:tcPr>
            <w:tcW w:w="2268" w:type="dxa"/>
            <w:tcMar>
              <w:top w:w="60" w:type="dxa"/>
              <w:left w:w="120" w:type="dxa"/>
              <w:bottom w:w="30" w:type="dxa"/>
              <w:right w:w="120" w:type="dxa"/>
            </w:tcMar>
          </w:tcPr>
          <w:p w14:paraId="543232B3">
            <w:pPr>
              <w:snapToGrid w:val="0"/>
              <w:spacing w:line="360" w:lineRule="auto"/>
              <w:jc w:val="left"/>
              <w:rPr>
                <w:rFonts w:ascii="Times New Roman" w:hAnsi="Times New Roman" w:cs="Times New Roman"/>
                <w:kern w:val="0"/>
                <w:szCs w:val="21"/>
              </w:rPr>
            </w:pPr>
            <w:r>
              <w:rPr>
                <w:rFonts w:ascii="Times New Roman" w:hAnsi="Times New Roman" w:cs="Times New Roman"/>
                <w:i/>
                <w:iCs/>
                <w:kern w:val="0"/>
                <w:szCs w:val="21"/>
              </w:rPr>
              <w:t>Baby Tadpoles</w:t>
            </w:r>
            <w:r>
              <w:rPr>
                <w:rFonts w:hint="eastAsia" w:ascii="Times New Roman" w:hAnsi="Times New Roman" w:cs="Times New Roman"/>
                <w:i/>
                <w:iCs/>
                <w:kern w:val="0"/>
                <w:szCs w:val="21"/>
              </w:rPr>
              <w:t xml:space="preserve"> Look for Their Mother</w:t>
            </w:r>
          </w:p>
        </w:tc>
        <w:tc>
          <w:tcPr>
            <w:tcW w:w="1701" w:type="dxa"/>
            <w:tcMar>
              <w:top w:w="60" w:type="dxa"/>
              <w:left w:w="120" w:type="dxa"/>
              <w:bottom w:w="30" w:type="dxa"/>
              <w:right w:w="120" w:type="dxa"/>
            </w:tcMar>
          </w:tcPr>
          <w:p w14:paraId="530AA851">
            <w:pPr>
              <w:snapToGrid w:val="0"/>
              <w:spacing w:line="360" w:lineRule="auto"/>
              <w:jc w:val="left"/>
              <w:rPr>
                <w:rFonts w:ascii="Times New Roman" w:hAnsi="Times New Roman" w:cs="Times New Roman"/>
                <w:kern w:val="0"/>
                <w:szCs w:val="21"/>
              </w:rPr>
            </w:pPr>
            <w:r>
              <w:rPr>
                <w:rFonts w:ascii="Times New Roman" w:hAnsi="Times New Roman" w:cs="Times New Roman"/>
                <w:kern w:val="0"/>
                <w:szCs w:val="21"/>
              </w:rPr>
              <w:t>Ink-wash</w:t>
            </w:r>
          </w:p>
        </w:tc>
        <w:tc>
          <w:tcPr>
            <w:tcW w:w="2693" w:type="dxa"/>
            <w:tcMar>
              <w:top w:w="60" w:type="dxa"/>
              <w:left w:w="120" w:type="dxa"/>
              <w:bottom w:w="30" w:type="dxa"/>
              <w:right w:w="120" w:type="dxa"/>
            </w:tcMar>
          </w:tcPr>
          <w:p w14:paraId="2C21FB9E">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traditional Chinese</w:t>
            </w:r>
            <w:r>
              <w:rPr>
                <w:rFonts w:ascii="Times New Roman" w:hAnsi="Times New Roman" w:cs="Times New Roman"/>
                <w:kern w:val="0"/>
                <w:szCs w:val="21"/>
              </w:rPr>
              <w:t xml:space="preserve"> painting</w:t>
            </w:r>
          </w:p>
        </w:tc>
      </w:tr>
      <w:tr w14:paraId="4611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10" w:type="dxa"/>
            <w:tcMar>
              <w:top w:w="60" w:type="dxa"/>
              <w:left w:w="120" w:type="dxa"/>
              <w:bottom w:w="30" w:type="dxa"/>
              <w:right w:w="120" w:type="dxa"/>
            </w:tcMar>
          </w:tcPr>
          <w:p w14:paraId="3E9E62EB">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1961</w:t>
            </w:r>
          </w:p>
        </w:tc>
        <w:tc>
          <w:tcPr>
            <w:tcW w:w="2268" w:type="dxa"/>
            <w:tcMar>
              <w:top w:w="60" w:type="dxa"/>
              <w:left w:w="120" w:type="dxa"/>
              <w:bottom w:w="30" w:type="dxa"/>
              <w:right w:w="120" w:type="dxa"/>
            </w:tcMar>
          </w:tcPr>
          <w:p w14:paraId="3C22CDC8">
            <w:pPr>
              <w:snapToGrid w:val="0"/>
              <w:spacing w:line="360" w:lineRule="auto"/>
              <w:jc w:val="left"/>
              <w:rPr>
                <w:rFonts w:ascii="Times New Roman" w:hAnsi="Times New Roman" w:cs="Times New Roman"/>
                <w:i/>
                <w:iCs/>
                <w:kern w:val="0"/>
                <w:szCs w:val="21"/>
              </w:rPr>
            </w:pPr>
            <w:r>
              <w:rPr>
                <w:rFonts w:hint="eastAsia" w:ascii="Times New Roman" w:hAnsi="Times New Roman" w:cs="Times New Roman"/>
                <w:i/>
                <w:iCs/>
                <w:kern w:val="0"/>
                <w:szCs w:val="21"/>
              </w:rPr>
              <w:t>Havoc in Heaven</w:t>
            </w:r>
          </w:p>
        </w:tc>
        <w:tc>
          <w:tcPr>
            <w:tcW w:w="1701" w:type="dxa"/>
            <w:tcMar>
              <w:top w:w="60" w:type="dxa"/>
              <w:left w:w="120" w:type="dxa"/>
              <w:bottom w:w="30" w:type="dxa"/>
              <w:right w:w="120" w:type="dxa"/>
            </w:tcMar>
          </w:tcPr>
          <w:p w14:paraId="33C720AD">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Chinese painting</w:t>
            </w:r>
          </w:p>
        </w:tc>
        <w:tc>
          <w:tcPr>
            <w:tcW w:w="2693" w:type="dxa"/>
            <w:tcMar>
              <w:top w:w="60" w:type="dxa"/>
              <w:left w:w="120" w:type="dxa"/>
              <w:bottom w:w="30" w:type="dxa"/>
              <w:right w:w="120" w:type="dxa"/>
            </w:tcMar>
          </w:tcPr>
          <w:p w14:paraId="7616C246">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ancient Chinese stories, Beijing opera</w:t>
            </w:r>
          </w:p>
          <w:p w14:paraId="16865A4A">
            <w:pPr>
              <w:snapToGrid w:val="0"/>
              <w:spacing w:line="360" w:lineRule="auto"/>
              <w:jc w:val="left"/>
              <w:rPr>
                <w:rFonts w:ascii="Times New Roman" w:hAnsi="Times New Roman" w:cs="Times New Roman"/>
                <w:kern w:val="0"/>
                <w:szCs w:val="21"/>
              </w:rPr>
            </w:pPr>
          </w:p>
        </w:tc>
      </w:tr>
      <w:tr w14:paraId="27B9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10" w:type="dxa"/>
            <w:tcMar>
              <w:top w:w="60" w:type="dxa"/>
              <w:left w:w="120" w:type="dxa"/>
              <w:bottom w:w="30" w:type="dxa"/>
              <w:right w:w="120" w:type="dxa"/>
            </w:tcMar>
          </w:tcPr>
          <w:p w14:paraId="6F0E36EB">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Today</w:t>
            </w:r>
          </w:p>
        </w:tc>
        <w:tc>
          <w:tcPr>
            <w:tcW w:w="2268" w:type="dxa"/>
            <w:tcMar>
              <w:top w:w="60" w:type="dxa"/>
              <w:left w:w="120" w:type="dxa"/>
              <w:bottom w:w="30" w:type="dxa"/>
              <w:right w:w="120" w:type="dxa"/>
            </w:tcMar>
          </w:tcPr>
          <w:p w14:paraId="348564AD">
            <w:pPr>
              <w:snapToGrid w:val="0"/>
              <w:spacing w:line="360" w:lineRule="auto"/>
              <w:jc w:val="left"/>
              <w:rPr>
                <w:rFonts w:ascii="Times New Roman" w:hAnsi="Times New Roman" w:cs="Times New Roman"/>
                <w:i/>
                <w:iCs/>
                <w:kern w:val="0"/>
                <w:szCs w:val="21"/>
              </w:rPr>
            </w:pPr>
            <w:r>
              <w:rPr>
                <w:rFonts w:hint="eastAsia" w:ascii="Times New Roman" w:hAnsi="Times New Roman" w:cs="Times New Roman"/>
                <w:i/>
                <w:iCs/>
                <w:kern w:val="0"/>
                <w:szCs w:val="21"/>
              </w:rPr>
              <w:t>Monkey King: Hero is back</w:t>
            </w:r>
          </w:p>
        </w:tc>
        <w:tc>
          <w:tcPr>
            <w:tcW w:w="1701" w:type="dxa"/>
            <w:tcMar>
              <w:top w:w="60" w:type="dxa"/>
              <w:left w:w="120" w:type="dxa"/>
              <w:bottom w:w="30" w:type="dxa"/>
              <w:right w:w="120" w:type="dxa"/>
            </w:tcMar>
          </w:tcPr>
          <w:p w14:paraId="47D5583D">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3D-computer animation</w:t>
            </w:r>
          </w:p>
        </w:tc>
        <w:tc>
          <w:tcPr>
            <w:tcW w:w="2693" w:type="dxa"/>
            <w:tcMar>
              <w:top w:w="60" w:type="dxa"/>
              <w:left w:w="120" w:type="dxa"/>
              <w:bottom w:w="30" w:type="dxa"/>
              <w:right w:w="120" w:type="dxa"/>
            </w:tcMar>
          </w:tcPr>
          <w:p w14:paraId="1A930E35">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Ancient Chinese stories</w:t>
            </w:r>
          </w:p>
        </w:tc>
      </w:tr>
    </w:tbl>
    <w:p w14:paraId="0576BBB2">
      <w:pPr>
        <w:numPr>
          <w:ilvl w:val="0"/>
          <w:numId w:val="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回答问题( Ask and answer): 学生再读课文并回答课本第38页活动2的问答题。</w:t>
      </w:r>
    </w:p>
    <w:p w14:paraId="6EFCD603">
      <w:pPr>
        <w:snapToGrid w:val="0"/>
        <w:spacing w:line="360" w:lineRule="auto"/>
        <w:rPr>
          <w:rFonts w:ascii="Times New Roman" w:hAnsi="Times New Roman" w:eastAsia="宋体" w:cs="Times New Roman"/>
          <w:b/>
          <w:szCs w:val="21"/>
        </w:rPr>
      </w:pPr>
    </w:p>
    <w:p w14:paraId="35A844AF">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4 读后活动</w:t>
      </w:r>
      <w:r>
        <w:rPr>
          <w:rFonts w:hint="eastAsia" w:ascii="Times New Roman" w:hAnsi="Times New Roman" w:eastAsia="宋体" w:cs="Times New Roman"/>
          <w:b/>
          <w:szCs w:val="21"/>
        </w:rPr>
        <w:t>（Post-reading）</w:t>
      </w:r>
    </w:p>
    <w:p w14:paraId="327C005B">
      <w:pPr>
        <w:numPr>
          <w:ilvl w:val="0"/>
          <w:numId w:val="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学生完成课本第38页活动3，小组之间互相问答。</w:t>
      </w:r>
    </w:p>
    <w:p w14:paraId="19ABC727">
      <w:pPr>
        <w:numPr>
          <w:ilvl w:val="0"/>
          <w:numId w:val="7"/>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szCs w:val="21"/>
        </w:rPr>
        <w:t>词汇练习（根据课时安排也可在第二课时完成）：学生完成课本第39页的活动1，随后教师引导学生用所给的词语造句，并用这些词语完成活动2，进一步理解词语的用法。</w:t>
      </w:r>
    </w:p>
    <w:p w14:paraId="2EB279EE">
      <w:pPr>
        <w:numPr>
          <w:ilvl w:val="0"/>
          <w:numId w:val="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小组讨论</w:t>
      </w:r>
    </w:p>
    <w:p w14:paraId="2ABD0A27">
      <w:pPr>
        <w:numPr>
          <w:ilvl w:val="0"/>
          <w:numId w:val="8"/>
        </w:numPr>
        <w:snapToGrid w:val="0"/>
        <w:spacing w:line="360" w:lineRule="auto"/>
        <w:ind w:left="425" w:hanging="425"/>
        <w:rPr>
          <w:rFonts w:ascii="Times New Roman" w:hAnsi="Times New Roman" w:eastAsia="宋体" w:cs="Times New Roman"/>
          <w:szCs w:val="21"/>
        </w:rPr>
      </w:pPr>
      <w:r>
        <w:rPr>
          <w:rFonts w:ascii="Times New Roman" w:hAnsi="Times New Roman" w:eastAsia="宋体" w:cs="Times New Roman"/>
          <w:szCs w:val="21"/>
        </w:rPr>
        <w:t xml:space="preserve">Compare animations from 1958 and 2015. What are their similarities and differences? </w:t>
      </w:r>
    </w:p>
    <w:p w14:paraId="06B88B35">
      <w:pPr>
        <w:snapToGrid w:val="0"/>
        <w:spacing w:line="360" w:lineRule="auto"/>
        <w:rPr>
          <w:rFonts w:ascii="Times New Roman" w:hAnsi="Times New Roman" w:cs="Times New Roman"/>
          <w:szCs w:val="21"/>
        </w:rPr>
      </w:pPr>
      <w:r>
        <w:rPr>
          <w:rFonts w:ascii="Times New Roman" w:hAnsi="Times New Roman" w:eastAsia="宋体" w:cs="Times New Roman"/>
          <w:szCs w:val="21"/>
        </w:rPr>
        <w:t>提示词：</w:t>
      </w:r>
      <w:r>
        <w:rPr>
          <w:rFonts w:ascii="Times New Roman" w:hAnsi="Times New Roman" w:cs="Times New Roman"/>
          <w:szCs w:val="21"/>
        </w:rPr>
        <w:t>technology, art style, culture</w:t>
      </w:r>
      <w:r>
        <w:rPr>
          <w:rFonts w:hint="eastAsia" w:ascii="Times New Roman" w:hAnsi="Times New Roman" w:cs="Times New Roman"/>
          <w:szCs w:val="21"/>
        </w:rPr>
        <w:t xml:space="preserve">, </w:t>
      </w:r>
      <w:r>
        <w:rPr>
          <w:rFonts w:ascii="Times New Roman" w:hAnsi="Times New Roman" w:cs="Times New Roman"/>
          <w:szCs w:val="21"/>
        </w:rPr>
        <w:t>…</w:t>
      </w:r>
    </w:p>
    <w:p w14:paraId="08DF9AB8">
      <w:pPr>
        <w:widowControl/>
        <w:numPr>
          <w:ilvl w:val="0"/>
          <w:numId w:val="8"/>
        </w:numPr>
        <w:snapToGrid w:val="0"/>
        <w:spacing w:line="360" w:lineRule="auto"/>
        <w:rPr>
          <w:rFonts w:ascii="Times New Roman" w:hAnsi="Times New Roman" w:eastAsia="宋体" w:cs="Times New Roman"/>
          <w:kern w:val="2"/>
          <w:szCs w:val="21"/>
        </w:rPr>
      </w:pPr>
      <w:r>
        <w:rPr>
          <w:rFonts w:hint="eastAsia" w:ascii="Times New Roman" w:hAnsi="Times New Roman" w:eastAsia="宋体" w:cs="Times New Roman"/>
          <w:szCs w:val="21"/>
        </w:rPr>
        <w:t>Look ahead. What will Chinese animation be like in the future?</w:t>
      </w:r>
      <w:r>
        <w:rPr>
          <w:rFonts w:ascii="Times New Roman" w:hAnsi="Times New Roman" w:eastAsia="宋体" w:cs="Times New Roman"/>
          <w:color w:val="auto"/>
          <w:szCs w:val="21"/>
        </w:rPr>
        <w:t xml:space="preserve"> </w:t>
      </w:r>
    </w:p>
    <w:p w14:paraId="1E9777B9">
      <w:pPr>
        <w:widowControl/>
        <w:snapToGrid w:val="0"/>
        <w:spacing w:line="360" w:lineRule="auto"/>
        <w:rPr>
          <w:rFonts w:ascii="Times New Roman" w:hAnsi="Times New Roman" w:eastAsia="宋体" w:cs="宋体"/>
          <w:kern w:val="0"/>
          <w:szCs w:val="21"/>
        </w:rPr>
      </w:pPr>
      <w:r>
        <w:rPr>
          <w:rFonts w:ascii="Times New Roman" w:hAnsi="Times New Roman" w:eastAsia="宋体" w:cs="Times New Roman"/>
          <w:szCs w:val="21"/>
        </w:rPr>
        <w:t>提示词：</w:t>
      </w:r>
      <w:r>
        <w:rPr>
          <w:rFonts w:ascii="Times New Roman" w:hAnsi="Times New Roman" w:eastAsia="等线" w:cs="Times New Roman"/>
          <w:color w:val="000000" w:themeColor="text1"/>
          <w:szCs w:val="21"/>
          <w14:textFill>
            <w14:solidFill>
              <w14:schemeClr w14:val="tx1"/>
            </w14:solidFill>
          </w14:textFill>
        </w:rPr>
        <w:t>method, stories, combination, mixture</w:t>
      </w:r>
      <w:r>
        <w:rPr>
          <w:rFonts w:hint="eastAsia" w:ascii="Times New Roman" w:hAnsi="Times New Roman" w:eastAsia="等线" w:cs="Times New Roman"/>
          <w:color w:val="000000" w:themeColor="text1"/>
          <w:szCs w:val="21"/>
          <w14:textFill>
            <w14:solidFill>
              <w14:schemeClr w14:val="tx1"/>
            </w14:solidFill>
          </w14:textFill>
        </w:rPr>
        <w:t xml:space="preserve">, </w:t>
      </w:r>
      <w:r>
        <w:rPr>
          <w:rFonts w:ascii="Times New Roman" w:hAnsi="Times New Roman" w:eastAsia="等线" w:cs="Times New Roman"/>
          <w:color w:val="000000" w:themeColor="text1"/>
          <w:szCs w:val="21"/>
          <w14:textFill>
            <w14:solidFill>
              <w14:schemeClr w14:val="tx1"/>
            </w14:solidFill>
          </w14:textFill>
        </w:rPr>
        <w:t>…</w:t>
      </w:r>
    </w:p>
    <w:p w14:paraId="3773B3FC">
      <w:pPr>
        <w:numPr>
          <w:ilvl w:val="0"/>
          <w:numId w:val="7"/>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创设情境（Create a scene）</w:t>
      </w:r>
    </w:p>
    <w:p w14:paraId="259D4BDE">
      <w:pPr>
        <w:numPr>
          <w:ilvl w:val="255"/>
          <w:numId w:val="0"/>
        </w:numPr>
        <w:snapToGrid w:val="0"/>
        <w:spacing w:line="360" w:lineRule="auto"/>
        <w:ind w:left="0" w:firstLine="0"/>
        <w:rPr>
          <w:rFonts w:ascii="Times New Roman" w:hAnsi="Times New Roman" w:eastAsia="宋体" w:cs="Times New Roman"/>
          <w:szCs w:val="21"/>
        </w:rPr>
      </w:pPr>
      <w:r>
        <w:rPr>
          <w:rFonts w:hint="eastAsia" w:ascii="Times New Roman" w:hAnsi="Times New Roman" w:eastAsia="宋体" w:cs="Times New Roman"/>
          <w:szCs w:val="21"/>
        </w:rPr>
        <w:t>学校正在举办“中国文化周”活动，需要向外国同学介绍中国动画。学生以四人小组为单位，</w:t>
      </w:r>
      <w:r>
        <w:rPr>
          <w:rFonts w:hint="eastAsia" w:ascii="Times New Roman" w:hAnsi="Times New Roman" w:eastAsia="宋体"/>
          <w:szCs w:val="21"/>
        </w:rPr>
        <w:t>选一幅有关中国动画发展的时间轴卡片，用1分钟时间进行英语介绍（需包含 3 个关键词）。</w:t>
      </w:r>
    </w:p>
    <w:p w14:paraId="78446DC2">
      <w:pPr>
        <w:snapToGrid w:val="0"/>
        <w:ind w:left="360"/>
        <w:rPr>
          <w:rFonts w:ascii="Times New Roman" w:hAnsi="Times New Roman" w:eastAsia="宋体"/>
          <w:szCs w:val="21"/>
        </w:rPr>
      </w:pPr>
      <w:r>
        <w:rPr>
          <w:rFonts w:hint="eastAsia" w:ascii="Times New Roman" w:hAnsi="Times New Roman" w:eastAsia="宋体"/>
          <w:szCs w:val="21"/>
        </w:rPr>
        <w:t>班级展示，师生</w:t>
      </w:r>
      <w:r>
        <w:rPr>
          <w:rFonts w:hint="eastAsia" w:ascii="Times New Roman" w:hAnsi="Times New Roman" w:eastAsia="宋体"/>
          <w:szCs w:val="21"/>
        </w:rPr>
        <w:t>借助以下评价表，</w:t>
      </w:r>
      <w:r>
        <w:rPr>
          <w:rFonts w:hint="eastAsia" w:ascii="Times New Roman" w:hAnsi="Times New Roman" w:eastAsia="宋体"/>
          <w:szCs w:val="21"/>
        </w:rPr>
        <w:t>共同从内容、语言、表达、合作方面进行评价。</w:t>
      </w:r>
      <w:r>
        <w:rPr>
          <w:rFonts w:ascii="Times New Roman" w:hAnsi="Times New Roman" w:eastAsia="宋体"/>
          <w:szCs w:val="21"/>
        </w:rPr>
        <w:tab/>
      </w:r>
    </w:p>
    <w:tbl>
      <w:tblPr>
        <w:tblStyle w:val="21"/>
        <w:tblW w:w="878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6"/>
        <w:gridCol w:w="2693"/>
      </w:tblGrid>
      <w:tr w14:paraId="5449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6" w:type="dxa"/>
          </w:tcPr>
          <w:p w14:paraId="44B71DD0">
            <w:pPr>
              <w:pStyle w:val="38"/>
              <w:snapToGrid w:val="0"/>
              <w:spacing w:line="360" w:lineRule="auto"/>
              <w:ind w:left="0"/>
              <w:rPr>
                <w:rFonts w:ascii="Times New Roman" w:hAnsi="Times New Roman" w:eastAsia="宋体" w:cs="Times New Roman"/>
                <w:szCs w:val="21"/>
              </w:rPr>
            </w:pPr>
            <w:r>
              <w:rPr>
                <w:rFonts w:hint="eastAsia" w:ascii="Times New Roman" w:hAnsi="Times New Roman" w:eastAsia="宋体" w:cs="Times New Roman"/>
                <w:b/>
                <w:bCs/>
                <w:szCs w:val="21"/>
              </w:rPr>
              <w:t>评价内容</w:t>
            </w:r>
          </w:p>
        </w:tc>
        <w:tc>
          <w:tcPr>
            <w:tcW w:w="2693" w:type="dxa"/>
            <w:vAlign w:val="center"/>
          </w:tcPr>
          <w:p w14:paraId="1C273193">
            <w:pPr>
              <w:pStyle w:val="38"/>
              <w:snapToGrid w:val="0"/>
              <w:spacing w:line="360" w:lineRule="auto"/>
              <w:ind w:left="0"/>
              <w:rPr>
                <w:rFonts w:ascii="Times New Roman" w:hAnsi="Times New Roman" w:eastAsia="宋体" w:cs="Times New Roman"/>
                <w:szCs w:val="21"/>
              </w:rPr>
            </w:pPr>
            <w:r>
              <w:rPr>
                <w:rFonts w:ascii="Times New Roman" w:hAnsi="Times New Roman" w:eastAsia="宋体" w:cs="Times New Roman"/>
                <w:b/>
                <w:szCs w:val="21"/>
              </w:rPr>
              <w:t>评分（1–5）</w:t>
            </w:r>
          </w:p>
        </w:tc>
      </w:tr>
      <w:tr w14:paraId="4894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6" w:type="dxa"/>
          </w:tcPr>
          <w:p w14:paraId="494BBBA9">
            <w:pPr>
              <w:pStyle w:val="38"/>
              <w:snapToGrid w:val="0"/>
              <w:spacing w:line="360" w:lineRule="auto"/>
              <w:ind w:left="0"/>
              <w:rPr>
                <w:rFonts w:ascii="Times New Roman" w:hAnsi="Times New Roman" w:eastAsia="宋体" w:cs="Times New Roman"/>
                <w:szCs w:val="21"/>
              </w:rPr>
            </w:pPr>
            <w:r>
              <w:rPr>
                <w:rFonts w:hint="eastAsia" w:ascii="Times New Roman" w:hAnsi="Times New Roman" w:eastAsia="宋体" w:cs="Times New Roman"/>
                <w:szCs w:val="21"/>
              </w:rPr>
              <w:t>内容（涵盖制作技术和中国元素等关键词，信息完整。）</w:t>
            </w:r>
          </w:p>
        </w:tc>
        <w:tc>
          <w:tcPr>
            <w:tcW w:w="2693" w:type="dxa"/>
            <w:vAlign w:val="center"/>
          </w:tcPr>
          <w:p w14:paraId="2B2FB930">
            <w:pPr>
              <w:pStyle w:val="38"/>
              <w:snapToGrid w:val="0"/>
              <w:spacing w:line="360" w:lineRule="auto"/>
              <w:ind w:left="0"/>
              <w:rPr>
                <w:rFonts w:ascii="Times New Roman" w:hAnsi="Times New Roman" w:eastAsia="宋体" w:cs="Times New Roman"/>
                <w:szCs w:val="21"/>
              </w:rPr>
            </w:pPr>
            <w:r>
              <w:rPr>
                <w:rFonts w:ascii="Times New Roman" w:hAnsi="Times New Roman" w:eastAsia="宋体" w:cs="Times New Roman"/>
                <w:szCs w:val="21"/>
              </w:rPr>
              <w:t>1   2   3   4   5</w:t>
            </w:r>
          </w:p>
        </w:tc>
      </w:tr>
      <w:tr w14:paraId="3F3B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6" w:type="dxa"/>
          </w:tcPr>
          <w:p w14:paraId="1DBDAB80">
            <w:pPr>
              <w:pStyle w:val="38"/>
              <w:snapToGrid w:val="0"/>
              <w:spacing w:line="360" w:lineRule="auto"/>
              <w:ind w:left="0"/>
              <w:rPr>
                <w:rFonts w:ascii="Times New Roman" w:hAnsi="Times New Roman" w:eastAsia="宋体" w:cs="Times New Roman"/>
                <w:szCs w:val="21"/>
              </w:rPr>
            </w:pPr>
            <w:r>
              <w:rPr>
                <w:rFonts w:hint="eastAsia" w:ascii="Times New Roman" w:hAnsi="Times New Roman" w:eastAsia="宋体" w:cs="Times New Roman"/>
                <w:szCs w:val="21"/>
              </w:rPr>
              <w:t>语言（连接词使用恰当。）</w:t>
            </w:r>
          </w:p>
        </w:tc>
        <w:tc>
          <w:tcPr>
            <w:tcW w:w="2693" w:type="dxa"/>
            <w:vAlign w:val="center"/>
          </w:tcPr>
          <w:p w14:paraId="4D166D9A">
            <w:pPr>
              <w:pStyle w:val="38"/>
              <w:snapToGrid w:val="0"/>
              <w:spacing w:line="360" w:lineRule="auto"/>
              <w:ind w:left="0"/>
              <w:rPr>
                <w:rFonts w:ascii="Times New Roman" w:hAnsi="Times New Roman" w:eastAsia="宋体" w:cs="Times New Roman"/>
                <w:szCs w:val="21"/>
              </w:rPr>
            </w:pPr>
            <w:r>
              <w:rPr>
                <w:rFonts w:ascii="Times New Roman" w:hAnsi="Times New Roman" w:eastAsia="宋体" w:cs="Times New Roman"/>
                <w:szCs w:val="21"/>
              </w:rPr>
              <w:t>1   2   3   4   5</w:t>
            </w:r>
          </w:p>
        </w:tc>
      </w:tr>
      <w:tr w14:paraId="08E2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6" w:type="dxa"/>
          </w:tcPr>
          <w:p w14:paraId="7951B66A">
            <w:pPr>
              <w:pStyle w:val="38"/>
              <w:snapToGrid w:val="0"/>
              <w:spacing w:line="360" w:lineRule="auto"/>
              <w:ind w:left="0"/>
              <w:rPr>
                <w:rFonts w:ascii="Times New Roman" w:hAnsi="Times New Roman" w:eastAsia="宋体" w:cs="Times New Roman"/>
                <w:szCs w:val="21"/>
              </w:rPr>
            </w:pPr>
            <w:r>
              <w:rPr>
                <w:rFonts w:hint="eastAsia" w:ascii="Times New Roman" w:hAnsi="Times New Roman" w:eastAsia="宋体" w:cs="Times New Roman"/>
                <w:szCs w:val="21"/>
              </w:rPr>
              <w:t>表达（逻辑清晰，内容连贯。）</w:t>
            </w:r>
          </w:p>
        </w:tc>
        <w:tc>
          <w:tcPr>
            <w:tcW w:w="2693" w:type="dxa"/>
            <w:vAlign w:val="center"/>
          </w:tcPr>
          <w:p w14:paraId="43E19CAB">
            <w:pPr>
              <w:pStyle w:val="38"/>
              <w:snapToGrid w:val="0"/>
              <w:spacing w:line="360" w:lineRule="auto"/>
              <w:ind w:left="0"/>
              <w:rPr>
                <w:rFonts w:ascii="Times New Roman" w:hAnsi="Times New Roman" w:eastAsia="宋体" w:cs="Times New Roman"/>
                <w:szCs w:val="21"/>
              </w:rPr>
            </w:pPr>
            <w:r>
              <w:rPr>
                <w:rFonts w:ascii="Times New Roman" w:hAnsi="Times New Roman" w:eastAsia="宋体" w:cs="Times New Roman"/>
                <w:szCs w:val="21"/>
              </w:rPr>
              <w:t>1   2   3   4   5</w:t>
            </w:r>
          </w:p>
        </w:tc>
      </w:tr>
      <w:tr w14:paraId="50BC8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96" w:type="dxa"/>
          </w:tcPr>
          <w:p w14:paraId="13E7CF96">
            <w:pPr>
              <w:pStyle w:val="38"/>
              <w:snapToGrid w:val="0"/>
              <w:spacing w:line="360" w:lineRule="auto"/>
              <w:ind w:left="0"/>
              <w:rPr>
                <w:rFonts w:ascii="Times New Roman" w:hAnsi="Times New Roman" w:eastAsia="宋体" w:cs="Times New Roman"/>
                <w:szCs w:val="21"/>
              </w:rPr>
            </w:pPr>
            <w:r>
              <w:rPr>
                <w:rFonts w:hint="eastAsia" w:ascii="Times New Roman" w:hAnsi="Times New Roman" w:eastAsia="宋体" w:cs="Times New Roman"/>
                <w:szCs w:val="21"/>
              </w:rPr>
              <w:t>合作（小组分工明确，全员参与展示。）</w:t>
            </w:r>
          </w:p>
        </w:tc>
        <w:tc>
          <w:tcPr>
            <w:tcW w:w="2693" w:type="dxa"/>
            <w:vAlign w:val="center"/>
          </w:tcPr>
          <w:p w14:paraId="5887E2A2">
            <w:pPr>
              <w:pStyle w:val="38"/>
              <w:snapToGrid w:val="0"/>
              <w:spacing w:line="360" w:lineRule="auto"/>
              <w:ind w:left="0"/>
              <w:rPr>
                <w:rFonts w:ascii="Times New Roman" w:hAnsi="Times New Roman" w:eastAsia="宋体" w:cs="Times New Roman"/>
                <w:szCs w:val="21"/>
              </w:rPr>
            </w:pPr>
            <w:r>
              <w:rPr>
                <w:rFonts w:ascii="Times New Roman" w:hAnsi="Times New Roman" w:eastAsia="宋体" w:cs="Times New Roman"/>
                <w:szCs w:val="21"/>
              </w:rPr>
              <w:t>1   2   3   4   5</w:t>
            </w:r>
          </w:p>
        </w:tc>
      </w:tr>
    </w:tbl>
    <w:p w14:paraId="5EC43ED4">
      <w:pPr>
        <w:snapToGrid w:val="0"/>
        <w:spacing w:line="360" w:lineRule="auto"/>
        <w:rPr>
          <w:rFonts w:ascii="Times New Roman" w:hAnsi="Times New Roman" w:eastAsia="宋体" w:cs="Times New Roman"/>
          <w:b/>
          <w:bCs/>
          <w:szCs w:val="21"/>
        </w:rPr>
      </w:pPr>
    </w:p>
    <w:p w14:paraId="26D39241">
      <w:pPr>
        <w:snapToGrid w:val="0"/>
        <w:spacing w:line="360" w:lineRule="auto"/>
        <w:rPr>
          <w:rFonts w:ascii="Times New Roman" w:hAnsi="Times New Roman" w:eastAsia="宋体" w:cs="Times New Roman"/>
          <w:szCs w:val="21"/>
        </w:rPr>
      </w:pPr>
    </w:p>
    <w:p w14:paraId="43B269D1">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321BB59B">
      <w:pPr>
        <w:pStyle w:val="12"/>
        <w:snapToGrid w:val="0"/>
        <w:spacing w:line="360" w:lineRule="auto"/>
        <w:ind w:firstLine="420"/>
        <w:rPr>
          <w:sz w:val="21"/>
          <w:szCs w:val="21"/>
        </w:rPr>
      </w:pPr>
      <w:r>
        <w:rPr>
          <w:sz w:val="21"/>
          <w:szCs w:val="21"/>
        </w:rPr>
        <w:t>课后指导学生填写以下学习评价表：</w:t>
      </w:r>
    </w:p>
    <w:tbl>
      <w:tblPr>
        <w:tblStyle w:val="21"/>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gridCol w:w="2693"/>
      </w:tblGrid>
      <w:tr w14:paraId="6270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6091" w:type="dxa"/>
            <w:vAlign w:val="center"/>
          </w:tcPr>
          <w:p w14:paraId="2545CD84">
            <w:pPr>
              <w:snapToGrid w:val="0"/>
              <w:spacing w:line="360" w:lineRule="auto"/>
              <w:jc w:val="center"/>
              <w:rPr>
                <w:rFonts w:ascii="Times New Roman" w:hAnsi="Times New Roman"/>
                <w:b/>
                <w:szCs w:val="21"/>
              </w:rPr>
            </w:pPr>
            <w:r>
              <w:rPr>
                <w:rFonts w:hint="eastAsia" w:ascii="Times New Roman" w:hAnsi="Times New Roman" w:eastAsia="宋体" w:cs="Times New Roman"/>
                <w:b/>
                <w:szCs w:val="21"/>
              </w:rPr>
              <w:t>评价内容</w:t>
            </w:r>
          </w:p>
        </w:tc>
        <w:tc>
          <w:tcPr>
            <w:tcW w:w="2693" w:type="dxa"/>
            <w:vAlign w:val="center"/>
          </w:tcPr>
          <w:p w14:paraId="21106B2E">
            <w:pPr>
              <w:snapToGrid w:val="0"/>
              <w:spacing w:line="360" w:lineRule="auto"/>
              <w:jc w:val="center"/>
              <w:rPr>
                <w:rFonts w:ascii="Times New Roman" w:hAnsi="Times New Roman"/>
                <w:b/>
                <w:szCs w:val="21"/>
              </w:rPr>
            </w:pPr>
            <w:r>
              <w:rPr>
                <w:rFonts w:ascii="Times New Roman" w:hAnsi="Times New Roman" w:eastAsia="宋体" w:cs="Times New Roman"/>
                <w:b/>
                <w:szCs w:val="21"/>
              </w:rPr>
              <w:t>评分（1–5）</w:t>
            </w:r>
          </w:p>
        </w:tc>
      </w:tr>
      <w:tr w14:paraId="356E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6091" w:type="dxa"/>
            <w:vAlign w:val="center"/>
          </w:tcPr>
          <w:p w14:paraId="4E7A2DAE">
            <w:pPr>
              <w:snapToGrid w:val="0"/>
              <w:spacing w:line="360" w:lineRule="auto"/>
              <w:rPr>
                <w:rFonts w:ascii="Times New Roman" w:hAnsi="Times New Roman"/>
                <w:szCs w:val="21"/>
              </w:rPr>
            </w:pPr>
            <w:r>
              <w:rPr>
                <w:rFonts w:ascii="Times New Roman" w:hAnsi="Times New Roman" w:eastAsia="宋体" w:cs="Times New Roman"/>
                <w:szCs w:val="21"/>
              </w:rPr>
              <w:t>1.  我能</w:t>
            </w:r>
            <w:r>
              <w:rPr>
                <w:rFonts w:hint="eastAsia" w:ascii="Times New Roman" w:hAnsi="Times New Roman" w:eastAsia="宋体" w:cs="Times New Roman"/>
                <w:szCs w:val="21"/>
              </w:rPr>
              <w:t>了解中国动漫的发展进程</w:t>
            </w:r>
            <w:r>
              <w:rPr>
                <w:rFonts w:ascii="Times New Roman" w:hAnsi="Times New Roman" w:eastAsia="宋体" w:cs="Times New Roman"/>
                <w:szCs w:val="21"/>
              </w:rPr>
              <w:t>。</w:t>
            </w:r>
          </w:p>
        </w:tc>
        <w:tc>
          <w:tcPr>
            <w:tcW w:w="2693" w:type="dxa"/>
            <w:vAlign w:val="center"/>
          </w:tcPr>
          <w:p w14:paraId="0E6EBD5E">
            <w:pPr>
              <w:snapToGrid w:val="0"/>
              <w:spacing w:line="360" w:lineRule="auto"/>
              <w:jc w:val="center"/>
              <w:rPr>
                <w:rFonts w:ascii="Times New Roman" w:hAnsi="Times New Roman"/>
                <w:szCs w:val="21"/>
              </w:rPr>
            </w:pPr>
            <w:r>
              <w:rPr>
                <w:rFonts w:ascii="Times New Roman" w:hAnsi="Times New Roman" w:eastAsia="宋体" w:cs="Times New Roman"/>
                <w:szCs w:val="21"/>
              </w:rPr>
              <w:t>1   2   3   4   5</w:t>
            </w:r>
          </w:p>
        </w:tc>
      </w:tr>
      <w:tr w14:paraId="6458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091" w:type="dxa"/>
            <w:vAlign w:val="center"/>
          </w:tcPr>
          <w:p w14:paraId="3F2FD550">
            <w:pPr>
              <w:snapToGrid w:val="0"/>
              <w:spacing w:line="360" w:lineRule="auto"/>
              <w:rPr>
                <w:rFonts w:ascii="Times New Roman" w:hAnsi="Times New Roman"/>
                <w:szCs w:val="21"/>
              </w:rPr>
            </w:pPr>
            <w:r>
              <w:rPr>
                <w:rFonts w:ascii="Times New Roman" w:hAnsi="Times New Roman" w:eastAsia="宋体" w:cs="Times New Roman"/>
                <w:szCs w:val="21"/>
              </w:rPr>
              <w:t>2.  我能</w:t>
            </w:r>
            <w:r>
              <w:rPr>
                <w:rFonts w:hint="eastAsia" w:ascii="Times New Roman" w:hAnsi="Times New Roman" w:eastAsia="宋体" w:cs="Times New Roman"/>
                <w:szCs w:val="21"/>
              </w:rPr>
              <w:t>使用略读和扫读等阅读技能总结大意</w:t>
            </w:r>
            <w:r>
              <w:rPr>
                <w:rFonts w:ascii="Times New Roman" w:hAnsi="Times New Roman" w:eastAsia="宋体" w:cs="Times New Roman"/>
                <w:szCs w:val="21"/>
              </w:rPr>
              <w:t>。</w:t>
            </w:r>
          </w:p>
        </w:tc>
        <w:tc>
          <w:tcPr>
            <w:tcW w:w="2693" w:type="dxa"/>
            <w:vAlign w:val="center"/>
          </w:tcPr>
          <w:p w14:paraId="0C45895B">
            <w:pPr>
              <w:snapToGrid w:val="0"/>
              <w:spacing w:line="360" w:lineRule="auto"/>
              <w:jc w:val="center"/>
              <w:rPr>
                <w:rFonts w:ascii="Times New Roman" w:hAnsi="Times New Roman"/>
                <w:szCs w:val="21"/>
              </w:rPr>
            </w:pPr>
            <w:r>
              <w:rPr>
                <w:rFonts w:ascii="Times New Roman" w:hAnsi="Times New Roman" w:eastAsia="宋体" w:cs="Times New Roman"/>
                <w:szCs w:val="21"/>
              </w:rPr>
              <w:t>1   2   3   4   5</w:t>
            </w:r>
          </w:p>
        </w:tc>
      </w:tr>
      <w:tr w14:paraId="7204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091" w:type="dxa"/>
            <w:vAlign w:val="center"/>
          </w:tcPr>
          <w:p w14:paraId="5231E45B">
            <w:pPr>
              <w:snapToGrid w:val="0"/>
              <w:spacing w:line="360" w:lineRule="auto"/>
              <w:rPr>
                <w:rFonts w:ascii="Times New Roman" w:hAnsi="Times New Roman"/>
                <w:szCs w:val="21"/>
              </w:rPr>
            </w:pPr>
            <w:r>
              <w:rPr>
                <w:rFonts w:ascii="Times New Roman" w:hAnsi="Times New Roman" w:eastAsia="宋体" w:cs="Times New Roman"/>
                <w:szCs w:val="21"/>
              </w:rPr>
              <w:t>3.  我能</w:t>
            </w:r>
            <w:r>
              <w:rPr>
                <w:rFonts w:hint="eastAsia" w:ascii="Times New Roman" w:hAnsi="Times New Roman" w:eastAsia="宋体" w:cs="Times New Roman"/>
                <w:szCs w:val="21"/>
              </w:rPr>
              <w:t>讨论不同阶段中国动画的发展和特色</w:t>
            </w:r>
            <w:r>
              <w:rPr>
                <w:rFonts w:ascii="Times New Roman" w:hAnsi="Times New Roman" w:eastAsia="宋体" w:cs="Times New Roman"/>
                <w:szCs w:val="21"/>
              </w:rPr>
              <w:t>。</w:t>
            </w:r>
          </w:p>
        </w:tc>
        <w:tc>
          <w:tcPr>
            <w:tcW w:w="2693" w:type="dxa"/>
            <w:vAlign w:val="center"/>
          </w:tcPr>
          <w:p w14:paraId="6B14B207">
            <w:pPr>
              <w:snapToGrid w:val="0"/>
              <w:spacing w:line="360" w:lineRule="auto"/>
              <w:jc w:val="center"/>
              <w:rPr>
                <w:rFonts w:ascii="Times New Roman" w:hAnsi="Times New Roman"/>
                <w:szCs w:val="21"/>
              </w:rPr>
            </w:pPr>
            <w:r>
              <w:rPr>
                <w:rFonts w:ascii="Times New Roman" w:hAnsi="Times New Roman" w:eastAsia="宋体" w:cs="Times New Roman"/>
                <w:szCs w:val="21"/>
              </w:rPr>
              <w:t>1   2   3   4   5</w:t>
            </w:r>
          </w:p>
        </w:tc>
      </w:tr>
      <w:tr w14:paraId="1941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091" w:type="dxa"/>
            <w:vAlign w:val="center"/>
          </w:tcPr>
          <w:p w14:paraId="4721EB34">
            <w:pPr>
              <w:snapToGrid w:val="0"/>
              <w:spacing w:line="360" w:lineRule="auto"/>
              <w:rPr>
                <w:rFonts w:ascii="Times New Roman" w:hAnsi="Times New Roman"/>
                <w:szCs w:val="21"/>
              </w:rPr>
            </w:pPr>
            <w:r>
              <w:rPr>
                <w:rFonts w:ascii="Times New Roman" w:hAnsi="Times New Roman" w:eastAsia="宋体" w:cs="Times New Roman"/>
                <w:szCs w:val="21"/>
              </w:rPr>
              <w:t>4.  我能</w:t>
            </w:r>
            <w:r>
              <w:rPr>
                <w:rFonts w:hint="eastAsia" w:ascii="Times New Roman" w:hAnsi="Times New Roman" w:eastAsia="宋体" w:cs="Times New Roman"/>
                <w:szCs w:val="21"/>
              </w:rPr>
              <w:t>理解不同的的动画制作技巧</w:t>
            </w:r>
            <w:r>
              <w:rPr>
                <w:rFonts w:ascii="Times New Roman" w:hAnsi="Times New Roman" w:eastAsia="宋体" w:cs="Times New Roman"/>
                <w:szCs w:val="21"/>
              </w:rPr>
              <w:t>。</w:t>
            </w:r>
          </w:p>
        </w:tc>
        <w:tc>
          <w:tcPr>
            <w:tcW w:w="2693" w:type="dxa"/>
            <w:vAlign w:val="center"/>
          </w:tcPr>
          <w:p w14:paraId="27F6D617">
            <w:pPr>
              <w:snapToGrid w:val="0"/>
              <w:spacing w:line="360" w:lineRule="auto"/>
              <w:jc w:val="center"/>
              <w:rPr>
                <w:rFonts w:ascii="Times New Roman" w:hAnsi="Times New Roman"/>
                <w:szCs w:val="21"/>
              </w:rPr>
            </w:pPr>
            <w:r>
              <w:rPr>
                <w:rFonts w:ascii="Times New Roman" w:hAnsi="Times New Roman" w:eastAsia="宋体" w:cs="Times New Roman"/>
                <w:szCs w:val="21"/>
              </w:rPr>
              <w:t>1   2   3   4   5</w:t>
            </w:r>
          </w:p>
        </w:tc>
      </w:tr>
    </w:tbl>
    <w:p w14:paraId="23B4EEB5">
      <w:pPr>
        <w:snapToGrid w:val="0"/>
        <w:spacing w:line="360" w:lineRule="auto"/>
        <w:rPr>
          <w:rFonts w:ascii="Times New Roman" w:hAnsi="Times New Roman" w:eastAsia="宋体" w:cs="Times New Roman"/>
          <w:szCs w:val="21"/>
        </w:rPr>
      </w:pPr>
    </w:p>
    <w:p w14:paraId="6A4BD7E2">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0C678FC5">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7E2E91EE">
      <w:pPr>
        <w:numPr>
          <w:ilvl w:val="0"/>
          <w:numId w:val="9"/>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模仿课文录音的语音、语调，朗读课文。</w:t>
      </w:r>
    </w:p>
    <w:p w14:paraId="09DBA4D7">
      <w:pPr>
        <w:numPr>
          <w:ilvl w:val="0"/>
          <w:numId w:val="9"/>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绘制课文思维导图（需</w:t>
      </w:r>
      <w:r>
        <w:rPr>
          <w:rFonts w:hint="eastAsia" w:ascii="Times New Roman" w:hAnsi="Times New Roman" w:eastAsia="宋体" w:cs="Times New Roman"/>
          <w:szCs w:val="21"/>
        </w:rPr>
        <w:t>包含中国动画电影的几个发展阶段</w:t>
      </w:r>
      <w:r>
        <w:rPr>
          <w:rFonts w:ascii="Times New Roman" w:hAnsi="Times New Roman" w:eastAsia="宋体" w:cs="Times New Roman"/>
          <w:szCs w:val="21"/>
        </w:rPr>
        <w:t>）</w:t>
      </w:r>
      <w:r>
        <w:rPr>
          <w:rFonts w:hint="eastAsia" w:ascii="Times New Roman" w:hAnsi="Times New Roman" w:eastAsia="宋体" w:cs="Times New Roman"/>
          <w:szCs w:val="21"/>
        </w:rPr>
        <w:t>。</w:t>
      </w:r>
    </w:p>
    <w:p w14:paraId="229830FD">
      <w:pPr>
        <w:numPr>
          <w:ilvl w:val="0"/>
          <w:numId w:val="9"/>
        </w:numPr>
        <w:snapToGrid w:val="0"/>
        <w:spacing w:line="360" w:lineRule="auto"/>
        <w:rPr>
          <w:rFonts w:ascii="Times New Roman" w:hAnsi="Times New Roman"/>
          <w:szCs w:val="21"/>
        </w:rPr>
      </w:pPr>
      <w:r>
        <w:rPr>
          <w:rFonts w:hint="eastAsia" w:ascii="Times New Roman" w:hAnsi="Times New Roman" w:eastAsia="宋体" w:cs="Times New Roman"/>
          <w:szCs w:val="21"/>
        </w:rPr>
        <w:t>结合课文内容，写一篇小短文，阐述你对“中国动画电影未来发展”的观点。</w:t>
      </w:r>
      <w:r>
        <w:rPr>
          <w:rFonts w:hint="eastAsia" w:ascii="Times New Roman" w:hAnsi="Times New Roman"/>
          <w:szCs w:val="21"/>
        </w:rPr>
        <w:t xml:space="preserve"> </w:t>
      </w:r>
    </w:p>
    <w:p w14:paraId="74309C41">
      <w:pPr>
        <w:snapToGrid w:val="0"/>
        <w:spacing w:line="360" w:lineRule="auto"/>
        <w:rPr>
          <w:rFonts w:ascii="Times New Roman" w:hAnsi="Times New Roman"/>
          <w:szCs w:val="21"/>
        </w:rPr>
      </w:pPr>
    </w:p>
    <w:p w14:paraId="5759E529">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47396D99">
      <w:pPr>
        <w:snapToGrid w:val="0"/>
        <w:spacing w:line="360" w:lineRule="auto"/>
        <w:rPr>
          <w:rFonts w:ascii="Times New Roman" w:hAnsi="Times New Roman" w:eastAsia="宋体"/>
          <w:szCs w:val="21"/>
        </w:rPr>
      </w:pPr>
      <w:r>
        <w:rPr>
          <w:rFonts w:hint="eastAsia" w:ascii="Times New Roman" w:hAnsi="Times New Roman" w:eastAsia="宋体" w:cs="Times New Roman"/>
          <w:szCs w:val="21"/>
        </w:rPr>
        <w:t>以小组为单位，</w:t>
      </w:r>
      <w:r>
        <w:rPr>
          <w:rFonts w:hint="eastAsia" w:ascii="Times New Roman" w:hAnsi="Times New Roman" w:eastAsia="宋体"/>
          <w:szCs w:val="21"/>
        </w:rPr>
        <w:t>选取一部中国动画电影，分析其中的传统文化元素。</w:t>
      </w:r>
    </w:p>
    <w:p w14:paraId="1C2893C8">
      <w:pPr>
        <w:widowControl/>
        <w:snapToGrid w:val="0"/>
        <w:spacing w:line="360" w:lineRule="auto"/>
        <w:jc w:val="left"/>
        <w:rPr>
          <w:rFonts w:ascii="Times New Roman" w:hAnsi="Times New Roman" w:eastAsia="宋体" w:cs="Times New Roman"/>
          <w:b/>
          <w:bCs/>
          <w:color w:val="000000" w:themeColor="text1"/>
          <w:kern w:val="24"/>
          <w:szCs w:val="21"/>
          <w14:textFill>
            <w14:solidFill>
              <w14:schemeClr w14:val="tx1"/>
            </w14:solidFill>
          </w14:textFill>
        </w:rPr>
      </w:pPr>
    </w:p>
    <w:p w14:paraId="72C5610C">
      <w:pPr>
        <w:snapToGrid w:val="0"/>
        <w:spacing w:line="360" w:lineRule="auto"/>
        <w:rPr>
          <w:rFonts w:ascii="Times New Roman" w:hAnsi="Times New Roman" w:eastAsia="宋体" w:cs="Times New Roman"/>
          <w:szCs w:val="21"/>
        </w:rPr>
      </w:pPr>
    </w:p>
    <w:p w14:paraId="6C8AB350">
      <w:pPr>
        <w:snapToGrid/>
        <w:spacing w:after="0" w:afterLines="-2147483648" w:line="240" w:lineRule="auto"/>
        <w:jc w:val="left"/>
        <w:rPr>
          <w:rFonts w:hint="eastAsia" w:ascii="Times New Roman" w:hAnsi="Times New Roman" w:eastAsia="宋体" w:cs="Times New Roman"/>
          <w:b/>
          <w:szCs w:val="21"/>
        </w:rPr>
      </w:pPr>
      <w:r>
        <w:rPr>
          <w:rFonts w:hint="eastAsia" w:ascii="Times New Roman" w:hAnsi="Times New Roman" w:eastAsia="宋体" w:cs="Times New Roman"/>
          <w:b/>
          <w:szCs w:val="21"/>
        </w:rPr>
        <w:br w:type="page"/>
      </w:r>
    </w:p>
    <w:p w14:paraId="0337FB40">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第二课时（</w:t>
      </w:r>
      <w:r>
        <w:rPr>
          <w:rFonts w:ascii="Times New Roman" w:hAnsi="Times New Roman" w:eastAsia="宋体" w:cs="Times New Roman"/>
          <w:b/>
          <w:szCs w:val="21"/>
        </w:rPr>
        <w:t>Period 2）</w:t>
      </w:r>
    </w:p>
    <w:tbl>
      <w:tblPr>
        <w:tblStyle w:val="21"/>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88"/>
      </w:tblGrid>
      <w:tr w14:paraId="2B73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71" w:type="dxa"/>
            <w:vAlign w:val="center"/>
          </w:tcPr>
          <w:p w14:paraId="5B6B53DE">
            <w:pPr>
              <w:snapToGrid w:val="0"/>
              <w:spacing w:line="360" w:lineRule="auto"/>
              <w:rPr>
                <w:rFonts w:ascii="Times New Roman" w:hAnsi="Times New Roman"/>
                <w:szCs w:val="21"/>
              </w:rPr>
            </w:pPr>
            <w:r>
              <w:rPr>
                <w:rFonts w:hint="eastAsia" w:ascii="Times New Roman" w:hAnsi="Times New Roman" w:eastAsia="宋体" w:cs="Times New Roman"/>
                <w:szCs w:val="21"/>
              </w:rPr>
              <w:t>教学内容</w:t>
            </w:r>
          </w:p>
        </w:tc>
        <w:tc>
          <w:tcPr>
            <w:tcW w:w="7088" w:type="dxa"/>
            <w:vAlign w:val="center"/>
          </w:tcPr>
          <w:p w14:paraId="296492D9">
            <w:pPr>
              <w:snapToGrid w:val="0"/>
              <w:spacing w:line="360" w:lineRule="auto"/>
              <w:rPr>
                <w:rFonts w:ascii="Times New Roman" w:hAnsi="Times New Roman"/>
                <w:szCs w:val="21"/>
              </w:rPr>
            </w:pPr>
            <w:r>
              <w:rPr>
                <w:rFonts w:ascii="Times New Roman" w:hAnsi="Times New Roman" w:eastAsia="宋体" w:cs="Times New Roman"/>
                <w:szCs w:val="21"/>
              </w:rPr>
              <w:t xml:space="preserve">Listening (p. </w:t>
            </w:r>
            <w:r>
              <w:rPr>
                <w:rFonts w:hint="eastAsia" w:ascii="Times New Roman" w:hAnsi="Times New Roman" w:eastAsia="宋体" w:cs="Times New Roman"/>
                <w:szCs w:val="21"/>
              </w:rPr>
              <w:t>40</w:t>
            </w:r>
            <w:r>
              <w:rPr>
                <w:rFonts w:ascii="Times New Roman" w:hAnsi="Times New Roman" w:eastAsia="宋体" w:cs="Times New Roman"/>
                <w:szCs w:val="21"/>
              </w:rPr>
              <w:t>)</w:t>
            </w:r>
            <w:r>
              <w:rPr>
                <w:rFonts w:hint="eastAsia" w:ascii="Times New Roman" w:hAnsi="Times New Roman" w:eastAsia="宋体" w:cs="Times New Roman"/>
                <w:szCs w:val="21"/>
              </w:rPr>
              <w:t>，</w:t>
            </w:r>
            <w:r>
              <w:rPr>
                <w:rFonts w:ascii="Times New Roman" w:hAnsi="Times New Roman" w:eastAsia="宋体" w:cs="Times New Roman"/>
                <w:color w:val="000000"/>
                <w:kern w:val="0"/>
                <w:szCs w:val="21"/>
                <w:lang w:bidi="ar"/>
              </w:rPr>
              <w:t>Speaking (p. 43)</w:t>
            </w:r>
          </w:p>
        </w:tc>
      </w:tr>
      <w:tr w14:paraId="65032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71" w:type="dxa"/>
            <w:vAlign w:val="center"/>
          </w:tcPr>
          <w:p w14:paraId="411C39D2">
            <w:pPr>
              <w:snapToGrid w:val="0"/>
              <w:spacing w:line="360" w:lineRule="auto"/>
              <w:rPr>
                <w:rFonts w:ascii="Times New Roman" w:hAnsi="Times New Roman"/>
                <w:szCs w:val="21"/>
              </w:rPr>
            </w:pPr>
            <w:r>
              <w:rPr>
                <w:rFonts w:hint="eastAsia" w:ascii="Times New Roman" w:hAnsi="Times New Roman" w:eastAsia="宋体" w:cs="Times New Roman"/>
                <w:szCs w:val="21"/>
              </w:rPr>
              <w:t>主要语篇</w:t>
            </w:r>
          </w:p>
        </w:tc>
        <w:tc>
          <w:tcPr>
            <w:tcW w:w="7088" w:type="dxa"/>
            <w:vAlign w:val="center"/>
          </w:tcPr>
          <w:p w14:paraId="1936297A">
            <w:pPr>
              <w:snapToGrid w:val="0"/>
              <w:spacing w:line="360" w:lineRule="auto"/>
              <w:rPr>
                <w:rFonts w:ascii="Times New Roman" w:hAnsi="Times New Roman"/>
                <w:szCs w:val="21"/>
              </w:rPr>
            </w:pPr>
            <w:r>
              <w:rPr>
                <w:rFonts w:hint="eastAsia" w:ascii="Times New Roman" w:hAnsi="Times New Roman" w:eastAsia="宋体" w:cs="Times New Roman"/>
                <w:szCs w:val="21"/>
              </w:rPr>
              <w:t>How to make a comic strip</w:t>
            </w:r>
          </w:p>
        </w:tc>
      </w:tr>
      <w:tr w14:paraId="1380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1271" w:type="dxa"/>
            <w:vAlign w:val="center"/>
          </w:tcPr>
          <w:p w14:paraId="29EE01D8">
            <w:pPr>
              <w:snapToGrid w:val="0"/>
              <w:spacing w:line="360" w:lineRule="auto"/>
              <w:rPr>
                <w:rFonts w:ascii="Times New Roman" w:hAnsi="Times New Roman"/>
                <w:szCs w:val="21"/>
              </w:rPr>
            </w:pPr>
            <w:r>
              <w:rPr>
                <w:rFonts w:hint="eastAsia" w:ascii="Times New Roman" w:hAnsi="Times New Roman" w:eastAsia="宋体" w:cs="Times New Roman"/>
                <w:szCs w:val="21"/>
              </w:rPr>
              <w:t>教学目标</w:t>
            </w:r>
          </w:p>
        </w:tc>
        <w:tc>
          <w:tcPr>
            <w:tcW w:w="7088" w:type="dxa"/>
            <w:vAlign w:val="center"/>
          </w:tcPr>
          <w:p w14:paraId="370D30E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通过本课的学习，学生能够：</w:t>
            </w:r>
          </w:p>
          <w:p w14:paraId="0A96870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1. </w:t>
            </w:r>
            <w:r>
              <w:rPr>
                <w:rFonts w:hint="eastAsia" w:ascii="Times New Roman" w:hAnsi="Times New Roman" w:eastAsia="宋体" w:cs="Times New Roman"/>
                <w:szCs w:val="21"/>
              </w:rPr>
              <w:t>识别连环漫画的元素（frame, caption, speech bubble, thought bubble）</w:t>
            </w:r>
          </w:p>
          <w:p w14:paraId="73E3806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 根据关键词</w:t>
            </w:r>
            <w:r>
              <w:rPr>
                <w:rFonts w:hint="eastAsia" w:ascii="Times New Roman" w:hAnsi="Times New Roman" w:eastAsia="宋体" w:cs="Times New Roman"/>
                <w:szCs w:val="21"/>
              </w:rPr>
              <w:t xml:space="preserve">（First, ... Then, </w:t>
            </w:r>
            <w:r>
              <w:rPr>
                <w:rFonts w:ascii="Times New Roman" w:hAnsi="Times New Roman" w:eastAsia="宋体" w:cs="Times New Roman"/>
                <w:szCs w:val="21"/>
              </w:rPr>
              <w:t>…</w:t>
            </w:r>
            <w:r>
              <w:rPr>
                <w:rFonts w:hint="eastAsia" w:ascii="Times New Roman" w:hAnsi="Times New Roman" w:eastAsia="宋体" w:cs="Times New Roman"/>
                <w:szCs w:val="21"/>
              </w:rPr>
              <w:t>）理解制作连环漫画步骤，并复述过程。</w:t>
            </w:r>
          </w:p>
          <w:p w14:paraId="305055F5">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 xml:space="preserve">3. </w:t>
            </w:r>
            <w:r>
              <w:rPr>
                <w:rFonts w:ascii="Times New Roman" w:hAnsi="Times New Roman" w:eastAsia="宋体" w:cs="Times New Roman"/>
                <w:kern w:val="0"/>
                <w:szCs w:val="21"/>
                <w:lang w:bidi="ar"/>
              </w:rPr>
              <w:t>运用警示用语（Watch out! / Be careful!）补全并角色扮演情景对话。</w:t>
            </w:r>
          </w:p>
          <w:p w14:paraId="127CA05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kern w:val="0"/>
                <w:szCs w:val="21"/>
                <w:lang w:bidi="ar"/>
              </w:rPr>
              <w:t>4.</w:t>
            </w:r>
            <w:r>
              <w:rPr>
                <w:rFonts w:ascii="Times New Roman" w:hAnsi="Times New Roman" w:eastAsia="宋体" w:cs="Times New Roman"/>
                <w:kern w:val="0"/>
                <w:szCs w:val="21"/>
                <w:lang w:bidi="ar"/>
              </w:rPr>
              <w:t xml:space="preserve"> 认识漫画作为文化表达形式的</w:t>
            </w:r>
            <w:r>
              <w:rPr>
                <w:rFonts w:hint="eastAsia" w:ascii="Times New Roman" w:hAnsi="Times New Roman" w:eastAsia="宋体" w:cs="Times New Roman"/>
                <w:kern w:val="0"/>
                <w:szCs w:val="21"/>
                <w:lang w:bidi="ar"/>
              </w:rPr>
              <w:t>独特</w:t>
            </w:r>
            <w:r>
              <w:rPr>
                <w:rFonts w:ascii="Times New Roman" w:hAnsi="Times New Roman" w:eastAsia="宋体" w:cs="Times New Roman"/>
                <w:kern w:val="0"/>
                <w:szCs w:val="21"/>
                <w:lang w:bidi="ar"/>
              </w:rPr>
              <w:t>价值，激发创作兴趣。</w:t>
            </w:r>
          </w:p>
        </w:tc>
      </w:tr>
      <w:tr w14:paraId="5B51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271" w:type="dxa"/>
            <w:vAlign w:val="center"/>
          </w:tcPr>
          <w:p w14:paraId="61B6CCB0">
            <w:pPr>
              <w:snapToGrid w:val="0"/>
              <w:spacing w:line="360" w:lineRule="auto"/>
              <w:rPr>
                <w:rFonts w:ascii="Times New Roman" w:hAnsi="Times New Roman"/>
                <w:szCs w:val="21"/>
              </w:rPr>
            </w:pPr>
            <w:r>
              <w:rPr>
                <w:rFonts w:hint="eastAsia" w:ascii="Times New Roman" w:hAnsi="Times New Roman" w:eastAsia="宋体" w:cs="Times New Roman"/>
                <w:szCs w:val="21"/>
              </w:rPr>
              <w:t>教学重点</w:t>
            </w:r>
          </w:p>
        </w:tc>
        <w:tc>
          <w:tcPr>
            <w:tcW w:w="7088" w:type="dxa"/>
            <w:vAlign w:val="center"/>
          </w:tcPr>
          <w:p w14:paraId="53E09091">
            <w:pPr>
              <w:snapToGrid w:val="0"/>
              <w:spacing w:line="360" w:lineRule="auto"/>
              <w:rPr>
                <w:rFonts w:ascii="Times New Roman" w:hAnsi="Times New Roman" w:eastAsia="宋体"/>
                <w:szCs w:val="21"/>
              </w:rPr>
            </w:pPr>
            <w:r>
              <w:rPr>
                <w:rFonts w:hint="eastAsia" w:ascii="Times New Roman" w:hAnsi="Times New Roman" w:eastAsia="宋体" w:cs="Times New Roman"/>
                <w:szCs w:val="21"/>
              </w:rPr>
              <w:t>在听力中抓取关键词；在口语中正确使用警示用语进行情景对话。</w:t>
            </w:r>
          </w:p>
        </w:tc>
      </w:tr>
      <w:tr w14:paraId="4822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271" w:type="dxa"/>
            <w:vAlign w:val="center"/>
          </w:tcPr>
          <w:p w14:paraId="0AC174E2">
            <w:pPr>
              <w:snapToGrid w:val="0"/>
              <w:spacing w:line="360" w:lineRule="auto"/>
              <w:rPr>
                <w:rFonts w:ascii="Times New Roman" w:hAnsi="Times New Roman"/>
                <w:szCs w:val="21"/>
              </w:rPr>
            </w:pPr>
            <w:r>
              <w:rPr>
                <w:rFonts w:hint="eastAsia" w:ascii="Times New Roman" w:hAnsi="Times New Roman" w:eastAsia="宋体" w:cs="Times New Roman"/>
                <w:szCs w:val="21"/>
              </w:rPr>
              <w:t>教学难点</w:t>
            </w:r>
          </w:p>
        </w:tc>
        <w:tc>
          <w:tcPr>
            <w:tcW w:w="7088" w:type="dxa"/>
            <w:vAlign w:val="center"/>
          </w:tcPr>
          <w:p w14:paraId="3440262E">
            <w:pPr>
              <w:snapToGrid w:val="0"/>
              <w:spacing w:line="360" w:lineRule="auto"/>
              <w:rPr>
                <w:rFonts w:ascii="Times New Roman" w:hAnsi="Times New Roman" w:eastAsia="宋体"/>
                <w:szCs w:val="21"/>
              </w:rPr>
            </w:pPr>
            <w:r>
              <w:rPr>
                <w:rFonts w:ascii="Times New Roman" w:hAnsi="Times New Roman" w:eastAsia="宋体" w:cs="Times New Roman"/>
                <w:szCs w:val="21"/>
              </w:rPr>
              <w:t>培养在听的过程中捕捉关键信息的能力。</w:t>
            </w:r>
            <w:r>
              <w:rPr>
                <w:rFonts w:hint="eastAsia" w:ascii="Times New Roman" w:hAnsi="Times New Roman" w:eastAsia="宋体" w:cs="Times New Roman"/>
                <w:szCs w:val="21"/>
              </w:rPr>
              <w:t>理解被动语态在漫画制作描述中的运用（如文本添加步骤）。</w:t>
            </w:r>
          </w:p>
        </w:tc>
      </w:tr>
    </w:tbl>
    <w:p w14:paraId="06AAA2DD">
      <w:pPr>
        <w:snapToGrid w:val="0"/>
        <w:spacing w:after="156" w:afterLines="50" w:line="360" w:lineRule="auto"/>
        <w:rPr>
          <w:rFonts w:ascii="Times New Roman" w:hAnsi="Times New Roman" w:eastAsia="宋体" w:cs="Times New Roman"/>
          <w:b/>
          <w:szCs w:val="21"/>
        </w:rPr>
      </w:pPr>
    </w:p>
    <w:p w14:paraId="584AC960">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60727072">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1  听前活动</w:t>
      </w:r>
    </w:p>
    <w:p w14:paraId="0A82C596">
      <w:pPr>
        <w:numPr>
          <w:ilvl w:val="0"/>
          <w:numId w:val="10"/>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展示漫画页面，标注frame, caption, speech bubble, thought bubble(画框、说明文字、话泡泡、思想泡泡)，引导</w:t>
      </w:r>
      <w:r>
        <w:rPr>
          <w:rFonts w:ascii="Times New Roman" w:hAnsi="Times New Roman" w:eastAsia="宋体" w:cs="Times New Roman"/>
          <w:szCs w:val="21"/>
        </w:rPr>
        <w:t>学生</w:t>
      </w:r>
      <w:r>
        <w:rPr>
          <w:rFonts w:hint="eastAsia" w:ascii="Times New Roman" w:hAnsi="Times New Roman" w:eastAsia="宋体" w:cs="Times New Roman"/>
          <w:szCs w:val="21"/>
        </w:rPr>
        <w:t>理解漫画中的元素。教师还可以补充其他元素（如声音效果）。</w:t>
      </w:r>
    </w:p>
    <w:p w14:paraId="53184449">
      <w:pPr>
        <w:numPr>
          <w:ilvl w:val="0"/>
          <w:numId w:val="10"/>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展示</w:t>
      </w:r>
      <w:r>
        <w:rPr>
          <w:rFonts w:hint="eastAsia" w:ascii="Times New Roman" w:hAnsi="Times New Roman" w:eastAsia="宋体" w:cs="Times New Roman"/>
          <w:szCs w:val="21"/>
        </w:rPr>
        <w:t>a series of , a line of words等听力材料中出现的词语，帮助学生扫清生词障碍。</w:t>
      </w:r>
    </w:p>
    <w:p w14:paraId="73AAA00F">
      <w:pPr>
        <w:numPr>
          <w:ilvl w:val="0"/>
          <w:numId w:val="10"/>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引导学生开展讨论，预测漫画制作的步骤，可参考课本第40页活动3。</w:t>
      </w:r>
    </w:p>
    <w:p w14:paraId="073706BB">
      <w:pPr>
        <w:snapToGrid w:val="0"/>
        <w:spacing w:line="360" w:lineRule="auto"/>
        <w:rPr>
          <w:rFonts w:ascii="Times New Roman" w:hAnsi="Times New Roman" w:eastAsia="宋体" w:cs="Times New Roman"/>
          <w:b/>
          <w:szCs w:val="21"/>
        </w:rPr>
      </w:pPr>
    </w:p>
    <w:p w14:paraId="358447E5">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2  听中活动</w:t>
      </w:r>
    </w:p>
    <w:p w14:paraId="22ADE2FD">
      <w:pPr>
        <w:numPr>
          <w:ilvl w:val="0"/>
          <w:numId w:val="11"/>
        </w:numPr>
        <w:snapToGrid w:val="0"/>
        <w:spacing w:after="156" w:afterLines="50" w:line="360" w:lineRule="auto"/>
        <w:rPr>
          <w:rFonts w:ascii="Times New Roman" w:hAnsi="Times New Roman" w:eastAsia="宋体" w:cs="Times New Roman"/>
          <w:szCs w:val="21"/>
        </w:rPr>
      </w:pPr>
      <w:r>
        <w:rPr>
          <w:rFonts w:ascii="Times New Roman" w:hAnsi="Times New Roman" w:eastAsia="宋体" w:cs="Times New Roman"/>
          <w:szCs w:val="21"/>
        </w:rPr>
        <w:t>播放</w:t>
      </w:r>
      <w:r>
        <w:rPr>
          <w:rFonts w:hint="eastAsia" w:ascii="Times New Roman" w:hAnsi="Times New Roman" w:eastAsia="宋体" w:cs="Times New Roman"/>
          <w:szCs w:val="21"/>
        </w:rPr>
        <w:t>音频第一部分，</w:t>
      </w:r>
      <w:r>
        <w:rPr>
          <w:rFonts w:ascii="Times New Roman" w:hAnsi="Times New Roman" w:eastAsia="宋体" w:cs="Times New Roman"/>
          <w:szCs w:val="21"/>
        </w:rPr>
        <w:t>学生了解听力文本的主要内容，完成</w:t>
      </w:r>
      <w:r>
        <w:rPr>
          <w:rFonts w:hint="eastAsia" w:ascii="Times New Roman" w:hAnsi="Times New Roman" w:eastAsia="宋体" w:cs="Times New Roman"/>
          <w:szCs w:val="21"/>
        </w:rPr>
        <w:t>课本第40页</w:t>
      </w:r>
      <w:r>
        <w:rPr>
          <w:rFonts w:ascii="Times New Roman" w:hAnsi="Times New Roman" w:eastAsia="宋体" w:cs="Times New Roman"/>
          <w:szCs w:val="21"/>
        </w:rPr>
        <w:t>活动</w:t>
      </w:r>
      <w:r>
        <w:rPr>
          <w:rFonts w:hint="eastAsia" w:ascii="Times New Roman" w:hAnsi="Times New Roman" w:eastAsia="宋体" w:cs="Times New Roman"/>
          <w:szCs w:val="21"/>
        </w:rPr>
        <w:t>2</w:t>
      </w:r>
      <w:r>
        <w:rPr>
          <w:rFonts w:ascii="Times New Roman" w:hAnsi="Times New Roman" w:eastAsia="宋体" w:cs="Times New Roman"/>
          <w:szCs w:val="21"/>
        </w:rPr>
        <w:t>的配对练习。</w:t>
      </w:r>
      <w:r>
        <w:rPr>
          <w:rFonts w:hint="eastAsia" w:ascii="Times New Roman" w:hAnsi="Times New Roman" w:eastAsia="宋体" w:cs="Times New Roman"/>
          <w:szCs w:val="21"/>
        </w:rPr>
        <w:t>在</w:t>
      </w:r>
      <w:r>
        <w:rPr>
          <w:rFonts w:ascii="Times New Roman" w:hAnsi="Times New Roman" w:eastAsia="宋体" w:cs="Times New Roman"/>
          <w:szCs w:val="21"/>
        </w:rPr>
        <w:t>听的过程中，</w:t>
      </w:r>
      <w:r>
        <w:rPr>
          <w:rFonts w:hint="eastAsia" w:ascii="Times New Roman" w:hAnsi="Times New Roman" w:eastAsia="宋体" w:cs="Times New Roman"/>
          <w:szCs w:val="21"/>
        </w:rPr>
        <w:t>教师可</w:t>
      </w:r>
      <w:r>
        <w:rPr>
          <w:rFonts w:ascii="Times New Roman" w:hAnsi="Times New Roman" w:eastAsia="宋体" w:cs="Times New Roman"/>
          <w:szCs w:val="21"/>
        </w:rPr>
        <w:t>要求学生写上关键信息，如</w:t>
      </w:r>
      <w:r>
        <w:rPr>
          <w:rFonts w:hint="eastAsia" w:ascii="Times New Roman" w:hAnsi="Times New Roman" w:eastAsia="宋体" w:cs="Times New Roman"/>
          <w:szCs w:val="21"/>
        </w:rPr>
        <w:t>frame—tell a part of a story</w:t>
      </w:r>
      <w:r>
        <w:rPr>
          <w:rFonts w:ascii="Times New Roman" w:hAnsi="Times New Roman" w:eastAsia="宋体" w:cs="Times New Roman"/>
          <w:szCs w:val="21"/>
        </w:rPr>
        <w:t>。</w:t>
      </w:r>
    </w:p>
    <w:p w14:paraId="08A5D0EF">
      <w:pPr>
        <w:numPr>
          <w:ilvl w:val="0"/>
          <w:numId w:val="11"/>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在</w:t>
      </w:r>
      <w:r>
        <w:rPr>
          <w:rFonts w:ascii="Times New Roman" w:hAnsi="Times New Roman" w:eastAsia="宋体" w:cs="Times New Roman"/>
          <w:szCs w:val="21"/>
        </w:rPr>
        <w:t>播放音频第二</w:t>
      </w:r>
      <w:r>
        <w:rPr>
          <w:rFonts w:hint="eastAsia" w:ascii="Times New Roman" w:hAnsi="Times New Roman" w:eastAsia="宋体" w:cs="Times New Roman"/>
          <w:szCs w:val="21"/>
        </w:rPr>
        <w:t>部分之前</w:t>
      </w:r>
      <w:r>
        <w:rPr>
          <w:rFonts w:ascii="Times New Roman" w:hAnsi="Times New Roman" w:eastAsia="宋体" w:cs="Times New Roman"/>
          <w:szCs w:val="21"/>
        </w:rPr>
        <w:t>，</w:t>
      </w:r>
      <w:r>
        <w:rPr>
          <w:rFonts w:hint="eastAsia" w:ascii="Times New Roman" w:hAnsi="Times New Roman" w:eastAsia="宋体" w:cs="Times New Roman"/>
          <w:szCs w:val="21"/>
        </w:rPr>
        <w:t>展示stick figures, erase mistakes, double-check, details, facial expression, go over, rub out词语，扫清词汇障碍。播放录音，引导学生</w:t>
      </w:r>
      <w:r>
        <w:rPr>
          <w:rFonts w:hint="eastAsia" w:ascii="Times New Roman" w:hAnsi="Times New Roman" w:eastAsia="宋体"/>
          <w:szCs w:val="21"/>
        </w:rPr>
        <w:t>聚焦每个步骤，抓取表示顺序的信号词</w:t>
      </w:r>
      <w:r>
        <w:rPr>
          <w:rFonts w:hint="eastAsia" w:ascii="Times New Roman" w:hAnsi="Times New Roman" w:cs="Times New Roman"/>
          <w:szCs w:val="21"/>
        </w:rPr>
        <w:t>(如</w:t>
      </w:r>
      <w:r>
        <w:rPr>
          <w:rFonts w:ascii="Times New Roman" w:hAnsi="Times New Roman" w:cs="Times New Roman"/>
          <w:szCs w:val="21"/>
        </w:rPr>
        <w:t xml:space="preserve">Step 1 → </w:t>
      </w:r>
      <w:r>
        <w:rPr>
          <w:rFonts w:hint="eastAsia" w:ascii="Times New Roman" w:hAnsi="Times New Roman" w:cs="Times New Roman"/>
          <w:szCs w:val="21"/>
        </w:rPr>
        <w:t>First</w:t>
      </w:r>
      <w:r>
        <w:rPr>
          <w:rFonts w:ascii="Times New Roman" w:hAnsi="Times New Roman" w:cs="Times New Roman"/>
          <w:szCs w:val="21"/>
        </w:rPr>
        <w:t xml:space="preserve">→ </w:t>
      </w:r>
      <w:r>
        <w:rPr>
          <w:rFonts w:hint="eastAsia" w:ascii="Times New Roman" w:hAnsi="Times New Roman" w:cs="Times New Roman"/>
          <w:szCs w:val="21"/>
        </w:rPr>
        <w:t>Step 2</w:t>
      </w:r>
      <w:r>
        <w:rPr>
          <w:rFonts w:ascii="Times New Roman" w:hAnsi="Times New Roman" w:cs="Times New Roman"/>
          <w:szCs w:val="21"/>
        </w:rPr>
        <w:t xml:space="preserve"> →</w:t>
      </w:r>
      <w:r>
        <w:rPr>
          <w:rFonts w:hint="eastAsia" w:ascii="Times New Roman" w:hAnsi="Times New Roman" w:cs="Times New Roman"/>
          <w:szCs w:val="21"/>
        </w:rPr>
        <w:t xml:space="preserve">Then), </w:t>
      </w:r>
      <w:r>
        <w:rPr>
          <w:rFonts w:hint="eastAsia" w:ascii="Times New Roman" w:hAnsi="Times New Roman" w:eastAsia="宋体" w:cs="Times New Roman"/>
          <w:szCs w:val="21"/>
        </w:rPr>
        <w:t>完成活动3，并核对答案。</w:t>
      </w:r>
    </w:p>
    <w:p w14:paraId="62441720">
      <w:pPr>
        <w:numPr>
          <w:ilvl w:val="0"/>
          <w:numId w:val="1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再次播放</w:t>
      </w:r>
      <w:r>
        <w:rPr>
          <w:rFonts w:hint="eastAsia" w:ascii="Times New Roman" w:hAnsi="Times New Roman" w:eastAsia="宋体" w:cs="Times New Roman"/>
          <w:szCs w:val="21"/>
        </w:rPr>
        <w:t>音频第二部分</w:t>
      </w:r>
      <w:r>
        <w:rPr>
          <w:rFonts w:ascii="Times New Roman" w:hAnsi="Times New Roman" w:eastAsia="宋体" w:cs="Times New Roman"/>
          <w:szCs w:val="21"/>
        </w:rPr>
        <w:t>，学生</w:t>
      </w:r>
      <w:r>
        <w:rPr>
          <w:rFonts w:hint="eastAsia" w:ascii="Times New Roman" w:hAnsi="Times New Roman" w:eastAsia="宋体" w:cs="Times New Roman"/>
          <w:szCs w:val="21"/>
        </w:rPr>
        <w:t>完成活动4，标记正误并核对答案。</w:t>
      </w:r>
      <w:r>
        <w:rPr>
          <w:rFonts w:ascii="Times New Roman" w:hAnsi="Times New Roman" w:eastAsia="宋体" w:cs="Times New Roman"/>
          <w:szCs w:val="21"/>
        </w:rPr>
        <w:t>在听的过程中，</w:t>
      </w:r>
      <w:r>
        <w:rPr>
          <w:rFonts w:hint="eastAsia" w:ascii="Times New Roman" w:hAnsi="Times New Roman" w:eastAsia="宋体" w:cs="Times New Roman"/>
          <w:szCs w:val="21"/>
        </w:rPr>
        <w:t>教师</w:t>
      </w:r>
      <w:r>
        <w:rPr>
          <w:rFonts w:ascii="Times New Roman" w:hAnsi="Times New Roman" w:eastAsia="宋体" w:cs="Times New Roman"/>
          <w:szCs w:val="21"/>
        </w:rPr>
        <w:t>提醒学生</w:t>
      </w:r>
      <w:r>
        <w:rPr>
          <w:rFonts w:hint="eastAsia" w:ascii="Times New Roman" w:hAnsi="Times New Roman" w:eastAsia="宋体" w:cs="Times New Roman"/>
          <w:szCs w:val="21"/>
        </w:rPr>
        <w:t>对照笔记，</w:t>
      </w:r>
      <w:r>
        <w:rPr>
          <w:rFonts w:ascii="Times New Roman" w:hAnsi="Times New Roman" w:eastAsia="宋体" w:cs="Times New Roman"/>
          <w:szCs w:val="21"/>
        </w:rPr>
        <w:t>巩固听录音记笔记的基本技能。</w:t>
      </w:r>
    </w:p>
    <w:p w14:paraId="1F2B775A">
      <w:pPr>
        <w:numPr>
          <w:ilvl w:val="0"/>
          <w:numId w:val="1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再次播放听力任务中的两个完整材料，学生进一步巩固理解连环漫画的元素及其制作步骤，为完成自己的漫画做准备。</w:t>
      </w:r>
    </w:p>
    <w:p w14:paraId="533850CE">
      <w:pPr>
        <w:snapToGrid w:val="0"/>
        <w:spacing w:line="360" w:lineRule="auto"/>
        <w:rPr>
          <w:rFonts w:ascii="Times New Roman" w:hAnsi="Times New Roman" w:eastAsia="宋体" w:cs="Times New Roman"/>
          <w:szCs w:val="21"/>
        </w:rPr>
      </w:pPr>
    </w:p>
    <w:p w14:paraId="7A1DEE6B">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3 听后活动</w:t>
      </w:r>
    </w:p>
    <w:p w14:paraId="60374F79">
      <w:pPr>
        <w:numPr>
          <w:ilvl w:val="0"/>
          <w:numId w:val="1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复述漫画制作的过程</w:t>
      </w:r>
      <w:r>
        <w:rPr>
          <w:rFonts w:ascii="Times New Roman" w:hAnsi="Times New Roman" w:eastAsia="宋体" w:cs="Times New Roman"/>
          <w:szCs w:val="21"/>
        </w:rPr>
        <w:t>：小组接力，用“</w:t>
      </w:r>
      <w:r>
        <w:rPr>
          <w:rFonts w:hint="eastAsia" w:ascii="Times New Roman" w:hAnsi="Times New Roman" w:eastAsia="宋体" w:cs="Times New Roman"/>
          <w:szCs w:val="21"/>
        </w:rPr>
        <w:t>First ... Then ... Next ... Finally ...</w:t>
      </w:r>
      <w:r>
        <w:rPr>
          <w:rFonts w:ascii="Times New Roman" w:hAnsi="Times New Roman" w:eastAsia="宋体" w:cs="Times New Roman"/>
          <w:szCs w:val="21"/>
        </w:rPr>
        <w:t>”复述步骤。</w:t>
      </w:r>
    </w:p>
    <w:p w14:paraId="36E02AB6">
      <w:pPr>
        <w:numPr>
          <w:ilvl w:val="0"/>
          <w:numId w:val="1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设计与分享：用中国元素设计漫画，如孙悟空借芭蕉扇,需包含</w:t>
      </w:r>
      <w:r>
        <w:rPr>
          <w:rFonts w:ascii="Times New Roman" w:hAnsi="Times New Roman" w:eastAsia="宋体" w:cs="Times New Roman"/>
          <w:szCs w:val="21"/>
        </w:rPr>
        <w:t xml:space="preserve">frame, </w:t>
      </w:r>
      <w:r>
        <w:rPr>
          <w:rFonts w:hint="eastAsia" w:ascii="Times New Roman" w:hAnsi="Times New Roman" w:eastAsia="宋体" w:cs="Times New Roman"/>
          <w:szCs w:val="21"/>
        </w:rPr>
        <w:t xml:space="preserve">capion, speech </w:t>
      </w:r>
      <w:r>
        <w:rPr>
          <w:rFonts w:ascii="Times New Roman" w:hAnsi="Times New Roman" w:eastAsia="宋体" w:cs="Times New Roman"/>
          <w:szCs w:val="21"/>
        </w:rPr>
        <w:t>bubble,</w:t>
      </w:r>
      <w:r>
        <w:rPr>
          <w:rFonts w:hint="eastAsia" w:ascii="Times New Roman" w:hAnsi="Times New Roman" w:eastAsia="宋体" w:cs="Times New Roman"/>
          <w:szCs w:val="21"/>
        </w:rPr>
        <w:t xml:space="preserve"> though bubble等元素。</w:t>
      </w:r>
    </w:p>
    <w:p w14:paraId="0B181E75">
      <w:pPr>
        <w:snapToGrid w:val="0"/>
        <w:spacing w:line="360" w:lineRule="auto"/>
        <w:ind w:firstLine="210" w:firstLineChars="100"/>
        <w:rPr>
          <w:rFonts w:ascii="Times New Roman" w:hAnsi="Times New Roman" w:cs="Times New Roman"/>
          <w:szCs w:val="21"/>
        </w:rPr>
      </w:pPr>
      <w:r>
        <w:rPr>
          <w:rFonts w:hint="eastAsia" w:ascii="Times New Roman" w:hAnsi="Times New Roman" w:eastAsia="宋体"/>
          <w:szCs w:val="21"/>
        </w:rPr>
        <w:t>语言支架范例：</w:t>
      </w:r>
      <w:r>
        <w:rPr>
          <w:rFonts w:ascii="Times New Roman" w:hAnsi="Times New Roman" w:cs="Times New Roman"/>
          <w:szCs w:val="21"/>
        </w:rPr>
        <w:t>Character: Monkey King</w:t>
      </w:r>
    </w:p>
    <w:p w14:paraId="451B01AB">
      <w:pPr>
        <w:snapToGrid w:val="0"/>
        <w:spacing w:line="360" w:lineRule="auto"/>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 xml:space="preserve">Thought bubble: “I must get the fan!”  </w:t>
      </w:r>
    </w:p>
    <w:p w14:paraId="6F8295A2">
      <w:pPr>
        <w:snapToGrid w:val="0"/>
        <w:spacing w:line="360" w:lineRule="auto"/>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Caption: On the Flaming Mountain</w:t>
      </w:r>
    </w:p>
    <w:p w14:paraId="1CE4AC60">
      <w:pPr>
        <w:snapToGrid w:val="0"/>
        <w:spacing w:line="360" w:lineRule="auto"/>
        <w:rPr>
          <w:rFonts w:ascii="Times New Roman" w:hAnsi="Times New Roman" w:cs="Times New Roman"/>
          <w:szCs w:val="21"/>
        </w:rPr>
      </w:pPr>
    </w:p>
    <w:p w14:paraId="6D5303E2">
      <w:pPr>
        <w:snapToGrid w:val="0"/>
        <w:spacing w:line="360" w:lineRule="auto"/>
        <w:rPr>
          <w:rFonts w:ascii="Times New Roman" w:hAnsi="Times New Roman" w:eastAsia="宋体" w:cs="Times New Roman"/>
          <w:b/>
          <w:bCs/>
          <w:szCs w:val="21"/>
          <w:shd w:val="clear" w:color="auto" w:fill="FFFFFF"/>
        </w:rPr>
      </w:pPr>
      <w:r>
        <w:rPr>
          <w:rFonts w:ascii="Times New Roman" w:hAnsi="Times New Roman" w:eastAsia="宋体" w:cs="Times New Roman"/>
          <w:b/>
          <w:bCs/>
          <w:szCs w:val="21"/>
          <w:shd w:val="clear" w:color="auto" w:fill="FFFFFF"/>
        </w:rPr>
        <w:t>Step 4 口语迁移（警示用语与角色扮演）</w:t>
      </w:r>
    </w:p>
    <w:p w14:paraId="02737D9A">
      <w:pPr>
        <w:numPr>
          <w:ilvl w:val="0"/>
          <w:numId w:val="13"/>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观察范例：  </w:t>
      </w:r>
    </w:p>
    <w:p w14:paraId="4FA1D71E">
      <w:pPr>
        <w:numPr>
          <w:ilvl w:val="0"/>
          <w:numId w:val="14"/>
        </w:numPr>
        <w:snapToGrid w:val="0"/>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学生阅读课本第43页的四格漫画，</w:t>
      </w:r>
      <w:r>
        <w:rPr>
          <w:rFonts w:ascii="Times New Roman" w:hAnsi="Times New Roman" w:eastAsia="宋体" w:cs="Times New Roman"/>
          <w:szCs w:val="21"/>
          <w:shd w:val="clear" w:color="auto" w:fill="FFFFFF"/>
        </w:rPr>
        <w:t>分析漫画中</w:t>
      </w:r>
      <w:r>
        <w:rPr>
          <w:rFonts w:hint="eastAsia" w:ascii="Times New Roman" w:hAnsi="Times New Roman" w:eastAsia="宋体" w:cs="Times New Roman"/>
          <w:szCs w:val="21"/>
          <w:shd w:val="clear" w:color="auto" w:fill="FFFFFF"/>
        </w:rPr>
        <w:t>的</w:t>
      </w:r>
      <w:r>
        <w:rPr>
          <w:rFonts w:ascii="Times New Roman" w:hAnsi="Times New Roman" w:eastAsia="宋体" w:cs="Times New Roman"/>
          <w:szCs w:val="21"/>
          <w:shd w:val="clear" w:color="auto" w:fill="FFFFFF"/>
        </w:rPr>
        <w:t xml:space="preserve">警示用语（Watch out for the dog! / Be careful!）。  </w:t>
      </w:r>
    </w:p>
    <w:p w14:paraId="4A4F61A9">
      <w:pPr>
        <w:numPr>
          <w:ilvl w:val="0"/>
          <w:numId w:val="14"/>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归纳规则：</w:t>
      </w:r>
      <w:r>
        <w:rPr>
          <w:rFonts w:hint="eastAsia" w:ascii="Times New Roman" w:hAnsi="Times New Roman" w:eastAsia="宋体" w:cs="Times New Roman"/>
          <w:szCs w:val="21"/>
          <w:shd w:val="clear" w:color="auto" w:fill="FFFFFF"/>
        </w:rPr>
        <w:t>教师引导学生归纳规则：我们经常用</w:t>
      </w:r>
      <w:r>
        <w:rPr>
          <w:rFonts w:ascii="Times New Roman" w:hAnsi="Times New Roman" w:eastAsia="宋体" w:cs="Times New Roman"/>
          <w:szCs w:val="21"/>
          <w:shd w:val="clear" w:color="auto" w:fill="FFFFFF"/>
        </w:rPr>
        <w:t>祈使句（Imperatives）</w:t>
      </w:r>
      <w:r>
        <w:rPr>
          <w:rFonts w:hint="eastAsia" w:ascii="Times New Roman" w:hAnsi="Times New Roman" w:eastAsia="宋体" w:cs="Times New Roman"/>
          <w:szCs w:val="21"/>
          <w:shd w:val="clear" w:color="auto" w:fill="FFFFFF"/>
        </w:rPr>
        <w:t>来</w:t>
      </w:r>
      <w:r>
        <w:rPr>
          <w:rFonts w:ascii="Times New Roman" w:hAnsi="Times New Roman" w:eastAsia="宋体" w:cs="Times New Roman"/>
          <w:szCs w:val="21"/>
          <w:shd w:val="clear" w:color="auto" w:fill="FFFFFF"/>
        </w:rPr>
        <w:t xml:space="preserve">表达警告。  </w:t>
      </w:r>
    </w:p>
    <w:p w14:paraId="1906ABDE">
      <w:pPr>
        <w:numPr>
          <w:ilvl w:val="0"/>
          <w:numId w:val="13"/>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补全对话：</w:t>
      </w:r>
      <w:r>
        <w:rPr>
          <w:rFonts w:hint="eastAsia" w:ascii="Times New Roman" w:hAnsi="Times New Roman" w:eastAsia="宋体" w:cs="Times New Roman"/>
          <w:szCs w:val="21"/>
          <w:shd w:val="clear" w:color="auto" w:fill="FFFFFF"/>
        </w:rPr>
        <w:t>学生完成课本第43页活动2，</w:t>
      </w:r>
      <w:r>
        <w:rPr>
          <w:rFonts w:ascii="Times New Roman" w:hAnsi="Times New Roman" w:eastAsia="宋体" w:cs="Times New Roman"/>
          <w:szCs w:val="21"/>
          <w:shd w:val="clear" w:color="auto" w:fill="FFFFFF"/>
        </w:rPr>
        <w:t>完成四格漫画</w:t>
      </w:r>
      <w:r>
        <w:rPr>
          <w:rFonts w:hint="eastAsia" w:ascii="Times New Roman" w:hAnsi="Times New Roman" w:eastAsia="宋体" w:cs="Times New Roman"/>
          <w:szCs w:val="21"/>
          <w:shd w:val="clear" w:color="auto" w:fill="FFFFFF"/>
        </w:rPr>
        <w:t>。</w:t>
      </w:r>
    </w:p>
    <w:p w14:paraId="405E9FC1">
      <w:pPr>
        <w:numPr>
          <w:ilvl w:val="0"/>
          <w:numId w:val="13"/>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角色扮演：</w:t>
      </w:r>
      <w:r>
        <w:rPr>
          <w:rFonts w:hint="eastAsia" w:ascii="Times New Roman" w:hAnsi="Times New Roman" w:eastAsia="宋体" w:cs="Times New Roman"/>
          <w:szCs w:val="21"/>
          <w:shd w:val="clear" w:color="auto" w:fill="FFFFFF"/>
        </w:rPr>
        <w:t>学生</w:t>
      </w:r>
      <w:r>
        <w:rPr>
          <w:rFonts w:ascii="Times New Roman" w:hAnsi="Times New Roman" w:eastAsia="宋体" w:cs="Times New Roman"/>
          <w:szCs w:val="21"/>
          <w:shd w:val="clear" w:color="auto" w:fill="FFFFFF"/>
        </w:rPr>
        <w:t xml:space="preserve">两人一组表演漫画故事，要求：  </w:t>
      </w:r>
    </w:p>
    <w:p w14:paraId="49347069">
      <w:pPr>
        <w:numPr>
          <w:ilvl w:val="0"/>
          <w:numId w:val="15"/>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正确使用警示语  </w:t>
      </w:r>
      <w:r>
        <w:rPr>
          <w:rFonts w:hint="eastAsia" w:ascii="Times New Roman" w:hAnsi="Times New Roman" w:eastAsia="宋体" w:cs="Times New Roman"/>
          <w:szCs w:val="21"/>
          <w:shd w:val="clear" w:color="auto" w:fill="FFFFFF"/>
        </w:rPr>
        <w:t>；</w:t>
      </w:r>
    </w:p>
    <w:p w14:paraId="670A48CB">
      <w:pPr>
        <w:numPr>
          <w:ilvl w:val="0"/>
          <w:numId w:val="15"/>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添加动作和情绪（如惊呼“Whoops!”）</w:t>
      </w:r>
      <w:r>
        <w:rPr>
          <w:rFonts w:hint="eastAsia" w:ascii="Times New Roman" w:hAnsi="Times New Roman" w:eastAsia="宋体" w:cs="Times New Roman"/>
          <w:szCs w:val="21"/>
          <w:shd w:val="clear" w:color="auto" w:fill="FFFFFF"/>
        </w:rPr>
        <w:t>。</w:t>
      </w:r>
      <w:r>
        <w:rPr>
          <w:rFonts w:ascii="Times New Roman" w:hAnsi="Times New Roman" w:eastAsia="宋体" w:cs="Times New Roman"/>
          <w:szCs w:val="21"/>
          <w:shd w:val="clear" w:color="auto" w:fill="FFFFFF"/>
        </w:rPr>
        <w:t xml:space="preserve">  </w:t>
      </w:r>
    </w:p>
    <w:p w14:paraId="785DFA04">
      <w:pPr>
        <w:snapToGrid w:val="0"/>
        <w:spacing w:line="360" w:lineRule="auto"/>
        <w:rPr>
          <w:rFonts w:ascii="Times New Roman" w:hAnsi="Times New Roman" w:eastAsia="宋体" w:cs="Times New Roman"/>
          <w:szCs w:val="21"/>
        </w:rPr>
      </w:pPr>
    </w:p>
    <w:p w14:paraId="381F3D9C">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3C39E422">
      <w:pPr>
        <w:pStyle w:val="12"/>
        <w:snapToGrid w:val="0"/>
        <w:spacing w:line="360" w:lineRule="auto"/>
        <w:ind w:firstLine="420"/>
        <w:rPr>
          <w:sz w:val="21"/>
          <w:szCs w:val="21"/>
        </w:rPr>
      </w:pPr>
      <w:r>
        <w:rPr>
          <w:sz w:val="21"/>
          <w:szCs w:val="21"/>
        </w:rPr>
        <w:t>课后指导学生填写以下学习评价表：</w:t>
      </w:r>
    </w:p>
    <w:tbl>
      <w:tblPr>
        <w:tblStyle w:val="45"/>
        <w:tblW w:w="8505"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237"/>
        <w:gridCol w:w="2268"/>
      </w:tblGrid>
      <w:tr w14:paraId="79E02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64" w:hRule="atLeast"/>
        </w:trPr>
        <w:tc>
          <w:tcPr>
            <w:tcW w:w="6237" w:type="dxa"/>
            <w:vAlign w:val="center"/>
          </w:tcPr>
          <w:p w14:paraId="243EFFCA">
            <w:pPr>
              <w:snapToGrid w:val="0"/>
              <w:spacing w:line="360" w:lineRule="auto"/>
              <w:jc w:val="center"/>
              <w:rPr>
                <w:rFonts w:ascii="Times New Roman" w:hAnsi="Times New Roman" w:eastAsia="宋体" w:cs="Times New Roman"/>
                <w:b/>
                <w:kern w:val="0"/>
                <w:szCs w:val="21"/>
              </w:rPr>
            </w:pPr>
            <w:r>
              <w:rPr>
                <w:rFonts w:hint="eastAsia" w:ascii="Times New Roman" w:hAnsi="Times New Roman" w:eastAsia="宋体" w:cs="Times New Roman"/>
                <w:b/>
                <w:kern w:val="0"/>
                <w:szCs w:val="21"/>
              </w:rPr>
              <w:t>评价内容</w:t>
            </w:r>
          </w:p>
        </w:tc>
        <w:tc>
          <w:tcPr>
            <w:tcW w:w="2268" w:type="dxa"/>
            <w:vAlign w:val="center"/>
          </w:tcPr>
          <w:p w14:paraId="7D22C0C7">
            <w:pPr>
              <w:snapToGrid w:val="0"/>
              <w:spacing w:line="360"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评分（1–5）</w:t>
            </w:r>
          </w:p>
        </w:tc>
      </w:tr>
      <w:tr w14:paraId="6D742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6" w:hRule="atLeast"/>
        </w:trPr>
        <w:tc>
          <w:tcPr>
            <w:tcW w:w="6237" w:type="dxa"/>
            <w:vAlign w:val="center"/>
          </w:tcPr>
          <w:p w14:paraId="5FFBAEE7">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1. 我能了解</w:t>
            </w:r>
            <w:r>
              <w:rPr>
                <w:rFonts w:hint="eastAsia" w:ascii="Times New Roman" w:hAnsi="Times New Roman" w:eastAsia="宋体" w:cs="Times New Roman"/>
                <w:kern w:val="0"/>
                <w:szCs w:val="21"/>
              </w:rPr>
              <w:t>连环漫画的元素</w:t>
            </w:r>
            <w:r>
              <w:rPr>
                <w:rFonts w:ascii="Times New Roman" w:hAnsi="Times New Roman" w:eastAsia="宋体" w:cs="Times New Roman"/>
                <w:kern w:val="0"/>
                <w:szCs w:val="21"/>
              </w:rPr>
              <w:t>。</w:t>
            </w:r>
          </w:p>
        </w:tc>
        <w:tc>
          <w:tcPr>
            <w:tcW w:w="2268" w:type="dxa"/>
            <w:vAlign w:val="center"/>
          </w:tcPr>
          <w:p w14:paraId="1254A292">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4592E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2" w:hRule="atLeast"/>
        </w:trPr>
        <w:tc>
          <w:tcPr>
            <w:tcW w:w="6237" w:type="dxa"/>
            <w:vAlign w:val="center"/>
          </w:tcPr>
          <w:p w14:paraId="393BD70B">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我能提取听力中的关键信息，记录制作简单漫画的过程。</w:t>
            </w:r>
          </w:p>
        </w:tc>
        <w:tc>
          <w:tcPr>
            <w:tcW w:w="2268" w:type="dxa"/>
            <w:vAlign w:val="center"/>
          </w:tcPr>
          <w:p w14:paraId="4EB46064">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6C919E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3" w:hRule="atLeast"/>
        </w:trPr>
        <w:tc>
          <w:tcPr>
            <w:tcW w:w="6237" w:type="dxa"/>
            <w:vAlign w:val="center"/>
          </w:tcPr>
          <w:p w14:paraId="61D30FE2">
            <w:pPr>
              <w:widowControl/>
              <w:snapToGrid w:val="0"/>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lang w:bidi="ar"/>
              </w:rPr>
              <w:t>3.</w:t>
            </w:r>
            <w:r>
              <w:rPr>
                <w:rFonts w:ascii="Times New Roman" w:hAnsi="Times New Roman" w:eastAsia="宋体" w:cs="Times New Roman"/>
                <w:kern w:val="0"/>
                <w:szCs w:val="21"/>
                <w:lang w:bidi="ar"/>
              </w:rPr>
              <w:t xml:space="preserve"> </w:t>
            </w:r>
            <w:r>
              <w:rPr>
                <w:rFonts w:ascii="Times New Roman" w:hAnsi="Times New Roman" w:eastAsia="宋体" w:cs="Times New Roman"/>
                <w:kern w:val="0"/>
                <w:szCs w:val="21"/>
              </w:rPr>
              <w:t>我能</w:t>
            </w:r>
            <w:r>
              <w:rPr>
                <w:rFonts w:hint="eastAsia" w:ascii="Times New Roman" w:hAnsi="Times New Roman" w:eastAsia="宋体" w:cs="Times New Roman"/>
                <w:kern w:val="0"/>
                <w:szCs w:val="21"/>
              </w:rPr>
              <w:t>根据笔记，复述制作连环漫画的步骤。</w:t>
            </w:r>
          </w:p>
        </w:tc>
        <w:tc>
          <w:tcPr>
            <w:tcW w:w="2268" w:type="dxa"/>
            <w:vAlign w:val="center"/>
          </w:tcPr>
          <w:p w14:paraId="538AD654">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r w14:paraId="22499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83" w:hRule="atLeast"/>
        </w:trPr>
        <w:tc>
          <w:tcPr>
            <w:tcW w:w="6237" w:type="dxa"/>
            <w:vAlign w:val="center"/>
          </w:tcPr>
          <w:p w14:paraId="0F1776B9">
            <w:pPr>
              <w:widowControl/>
              <w:snapToGrid w:val="0"/>
              <w:spacing w:line="360" w:lineRule="auto"/>
              <w:jc w:val="left"/>
              <w:rPr>
                <w:rFonts w:ascii="Times New Roman" w:hAnsi="Times New Roman" w:eastAsia="宋体" w:cs="Times New Roman"/>
                <w:color w:val="0000FF"/>
                <w:kern w:val="0"/>
                <w:szCs w:val="21"/>
              </w:rPr>
            </w:pPr>
            <w:r>
              <w:rPr>
                <w:rFonts w:hint="eastAsia" w:ascii="Times New Roman" w:hAnsi="Times New Roman" w:eastAsia="宋体" w:cs="Times New Roman"/>
                <w:kern w:val="0"/>
                <w:szCs w:val="21"/>
                <w:lang w:bidi="ar"/>
              </w:rPr>
              <w:t xml:space="preserve">4. </w:t>
            </w:r>
            <w:r>
              <w:rPr>
                <w:rFonts w:ascii="Times New Roman" w:hAnsi="Times New Roman" w:eastAsia="宋体" w:cs="Times New Roman"/>
                <w:kern w:val="0"/>
                <w:szCs w:val="21"/>
                <w:lang w:bidi="ar"/>
              </w:rPr>
              <w:t>我能在情景对话中正确使用至少3种警示用语。</w:t>
            </w:r>
          </w:p>
        </w:tc>
        <w:tc>
          <w:tcPr>
            <w:tcW w:w="2268" w:type="dxa"/>
            <w:vAlign w:val="center"/>
          </w:tcPr>
          <w:p w14:paraId="08E29058">
            <w:pPr>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1   2   3   4   5</w:t>
            </w:r>
          </w:p>
        </w:tc>
      </w:tr>
    </w:tbl>
    <w:p w14:paraId="503A751F">
      <w:pPr>
        <w:snapToGrid w:val="0"/>
        <w:spacing w:line="360" w:lineRule="auto"/>
        <w:rPr>
          <w:rFonts w:ascii="Times New Roman" w:hAnsi="Times New Roman" w:eastAsia="宋体" w:cs="Times New Roman"/>
          <w:szCs w:val="21"/>
        </w:rPr>
      </w:pPr>
    </w:p>
    <w:p w14:paraId="514906C7">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12FB2E53">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5D7A102D">
      <w:pPr>
        <w:numPr>
          <w:ilvl w:val="0"/>
          <w:numId w:val="16"/>
        </w:numPr>
        <w:snapToGrid w:val="0"/>
        <w:spacing w:line="360" w:lineRule="auto"/>
        <w:rPr>
          <w:rFonts w:ascii="Times New Roman" w:hAnsi="Times New Roman" w:eastAsia="宋体" w:cs="Times New Roman"/>
          <w:szCs w:val="21"/>
        </w:rPr>
      </w:pPr>
      <w:r>
        <w:rPr>
          <w:rFonts w:hint="eastAsia" w:ascii="Times New Roman" w:hAnsi="Times New Roman" w:eastAsia="宋体"/>
          <w:szCs w:val="21"/>
        </w:rPr>
        <w:t>绘制有关漫画制作的术语思维导图。</w:t>
      </w:r>
    </w:p>
    <w:p w14:paraId="3B7FF92B">
      <w:pPr>
        <w:numPr>
          <w:ilvl w:val="0"/>
          <w:numId w:val="16"/>
        </w:numPr>
        <w:snapToGrid w:val="0"/>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归纳漫画制作的6个步骤，并用英文动词短语的形式</w:t>
      </w:r>
      <w:r>
        <w:rPr>
          <w:rFonts w:ascii="Times New Roman" w:hAnsi="Times New Roman" w:eastAsia="宋体" w:cs="Times New Roman"/>
          <w:szCs w:val="21"/>
          <w:shd w:val="clear" w:color="auto" w:fill="FFFFFF"/>
        </w:rPr>
        <w:t>整理笔记</w:t>
      </w:r>
      <w:r>
        <w:rPr>
          <w:rFonts w:hint="eastAsia" w:ascii="Times New Roman" w:hAnsi="Times New Roman" w:eastAsia="宋体" w:cs="Times New Roman"/>
          <w:szCs w:val="21"/>
          <w:shd w:val="clear" w:color="auto" w:fill="FFFFFF"/>
        </w:rPr>
        <w:t>。</w:t>
      </w:r>
    </w:p>
    <w:p w14:paraId="4BC044CA">
      <w:pPr>
        <w:numPr>
          <w:ilvl w:val="0"/>
          <w:numId w:val="1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shd w:val="clear" w:color="auto" w:fill="FFFFFF"/>
        </w:rPr>
        <w:t>设计一份</w:t>
      </w:r>
      <w:r>
        <w:rPr>
          <w:rFonts w:ascii="Times New Roman" w:hAnsi="Times New Roman" w:eastAsia="宋体" w:cs="Times New Roman"/>
          <w:szCs w:val="21"/>
          <w:shd w:val="clear" w:color="auto" w:fill="FFFFFF"/>
        </w:rPr>
        <w:t>公园安全警示海报</w:t>
      </w:r>
      <w:r>
        <w:rPr>
          <w:rFonts w:hint="eastAsia" w:ascii="Times New Roman" w:hAnsi="Times New Roman" w:eastAsia="宋体" w:cs="Times New Roman"/>
          <w:szCs w:val="21"/>
          <w:shd w:val="clear" w:color="auto" w:fill="FFFFFF"/>
        </w:rPr>
        <w:t>，需包</w:t>
      </w:r>
      <w:r>
        <w:rPr>
          <w:rFonts w:ascii="Times New Roman" w:hAnsi="Times New Roman" w:eastAsia="宋体" w:cs="Times New Roman"/>
          <w:szCs w:val="21"/>
          <w:shd w:val="clear" w:color="auto" w:fill="FFFFFF"/>
        </w:rPr>
        <w:t>含2条原创警示句。</w:t>
      </w:r>
    </w:p>
    <w:p w14:paraId="5E5D0922">
      <w:pPr>
        <w:snapToGrid w:val="0"/>
        <w:spacing w:line="360" w:lineRule="auto"/>
        <w:rPr>
          <w:rFonts w:ascii="Times New Roman" w:hAnsi="Times New Roman" w:eastAsia="宋体" w:cs="Times New Roman"/>
          <w:szCs w:val="21"/>
        </w:rPr>
      </w:pPr>
    </w:p>
    <w:p w14:paraId="7EC984AD">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5E718EDA">
      <w:pPr>
        <w:numPr>
          <w:ilvl w:val="0"/>
          <w:numId w:val="17"/>
        </w:numPr>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制作</w:t>
      </w:r>
      <w:r>
        <w:rPr>
          <w:rFonts w:hint="eastAsia" w:ascii="Times New Roman" w:hAnsi="Times New Roman" w:eastAsia="宋体" w:cs="Times New Roman"/>
          <w:kern w:val="0"/>
          <w:szCs w:val="21"/>
        </w:rPr>
        <w:t>一段</w:t>
      </w:r>
      <w:r>
        <w:rPr>
          <w:rFonts w:ascii="Times New Roman" w:hAnsi="Times New Roman" w:eastAsia="宋体" w:cs="Times New Roman"/>
          <w:kern w:val="0"/>
          <w:szCs w:val="21"/>
        </w:rPr>
        <w:t>视频，用英语讲解漫画</w:t>
      </w:r>
      <w:r>
        <w:rPr>
          <w:rFonts w:hint="eastAsia" w:ascii="Times New Roman" w:hAnsi="Times New Roman" w:eastAsia="宋体" w:cs="Times New Roman"/>
          <w:kern w:val="0"/>
          <w:szCs w:val="21"/>
        </w:rPr>
        <w:t>的</w:t>
      </w:r>
      <w:r>
        <w:rPr>
          <w:rFonts w:ascii="Times New Roman" w:hAnsi="Times New Roman" w:eastAsia="宋体" w:cs="Times New Roman"/>
          <w:kern w:val="0"/>
          <w:szCs w:val="21"/>
        </w:rPr>
        <w:t>制作步骤</w:t>
      </w:r>
      <w:r>
        <w:rPr>
          <w:rFonts w:hint="eastAsia" w:ascii="Times New Roman" w:hAnsi="Times New Roman" w:eastAsia="宋体" w:cs="Times New Roman"/>
          <w:kern w:val="0"/>
          <w:szCs w:val="21"/>
        </w:rPr>
        <w:t>。</w:t>
      </w:r>
    </w:p>
    <w:p w14:paraId="58BA9013">
      <w:pPr>
        <w:numPr>
          <w:ilvl w:val="0"/>
          <w:numId w:val="17"/>
        </w:numPr>
        <w:snapToGrid w:val="0"/>
        <w:spacing w:line="360" w:lineRule="auto"/>
        <w:ind w:hanging="425"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用</w:t>
      </w:r>
      <w:r>
        <w:rPr>
          <w:rFonts w:hint="eastAsia" w:ascii="Times New Roman" w:hAnsi="Times New Roman" w:eastAsia="宋体" w:cs="Times New Roman"/>
          <w:szCs w:val="21"/>
          <w:shd w:val="clear" w:color="auto" w:fill="FFFFFF"/>
        </w:rPr>
        <w:t>四</w:t>
      </w:r>
      <w:r>
        <w:rPr>
          <w:rFonts w:ascii="Times New Roman" w:hAnsi="Times New Roman" w:eastAsia="宋体" w:cs="Times New Roman"/>
          <w:szCs w:val="21"/>
          <w:shd w:val="clear" w:color="auto" w:fill="FFFFFF"/>
        </w:rPr>
        <w:t>格漫画描述</w:t>
      </w:r>
      <w:r>
        <w:rPr>
          <w:rFonts w:hint="eastAsia" w:ascii="Times New Roman" w:hAnsi="Times New Roman" w:eastAsia="宋体" w:cs="Times New Roman"/>
          <w:szCs w:val="21"/>
          <w:shd w:val="clear" w:color="auto" w:fill="FFFFFF"/>
        </w:rPr>
        <w:t>一个故事</w:t>
      </w:r>
      <w:r>
        <w:rPr>
          <w:rFonts w:ascii="Times New Roman" w:hAnsi="Times New Roman" w:eastAsia="宋体" w:cs="Times New Roman"/>
          <w:szCs w:val="21"/>
          <w:shd w:val="clear" w:color="auto" w:fill="FFFFFF"/>
        </w:rPr>
        <w:t>，需包含：1个thought bubble</w:t>
      </w:r>
      <w:r>
        <w:rPr>
          <w:rFonts w:hint="eastAsia" w:ascii="Times New Roman" w:hAnsi="Times New Roman" w:eastAsia="宋体" w:cs="Times New Roman"/>
          <w:szCs w:val="21"/>
          <w:shd w:val="clear" w:color="auto" w:fill="FFFFFF"/>
        </w:rPr>
        <w:t>，</w:t>
      </w:r>
      <w:r>
        <w:rPr>
          <w:rFonts w:ascii="Times New Roman" w:hAnsi="Times New Roman" w:eastAsia="宋体" w:cs="Times New Roman"/>
          <w:szCs w:val="21"/>
          <w:shd w:val="clear" w:color="auto" w:fill="FFFFFF"/>
        </w:rPr>
        <w:t>1句caption</w:t>
      </w:r>
      <w:r>
        <w:rPr>
          <w:rFonts w:hint="eastAsia" w:ascii="Times New Roman" w:hAnsi="Times New Roman" w:eastAsia="宋体" w:cs="Times New Roman"/>
          <w:szCs w:val="21"/>
          <w:shd w:val="clear" w:color="auto" w:fill="FFFFFF"/>
        </w:rPr>
        <w:t>和</w:t>
      </w:r>
      <w:r>
        <w:rPr>
          <w:rFonts w:ascii="Times New Roman" w:hAnsi="Times New Roman" w:eastAsia="宋体" w:cs="Times New Roman"/>
          <w:szCs w:val="21"/>
          <w:shd w:val="clear" w:color="auto" w:fill="FFFFFF"/>
        </w:rPr>
        <w:t>2处警示语</w:t>
      </w:r>
      <w:r>
        <w:rPr>
          <w:rFonts w:hint="eastAsia" w:ascii="Times New Roman" w:hAnsi="Times New Roman" w:eastAsia="宋体" w:cs="Times New Roman"/>
          <w:szCs w:val="21"/>
          <w:shd w:val="clear" w:color="auto" w:fill="FFFFFF"/>
        </w:rPr>
        <w:t>。</w:t>
      </w:r>
    </w:p>
    <w:p w14:paraId="31CE1C45">
      <w:pPr>
        <w:snapToGrid w:val="0"/>
        <w:spacing w:line="360" w:lineRule="auto"/>
        <w:ind w:firstLine="210" w:firstLineChars="100"/>
        <w:rPr>
          <w:rFonts w:ascii="Times New Roman" w:hAnsi="Times New Roman" w:eastAsia="宋体" w:cs="Times New Roman"/>
          <w:szCs w:val="21"/>
          <w:shd w:val="clear" w:color="auto" w:fill="FFFFFF"/>
        </w:rPr>
      </w:pPr>
    </w:p>
    <w:p w14:paraId="2F59FFBB">
      <w:pPr>
        <w:snapToGrid/>
        <w:spacing w:after="0" w:afterLines="-2147483648" w:line="240" w:lineRule="auto"/>
        <w:jc w:val="left"/>
        <w:rPr>
          <w:rFonts w:ascii="Times New Roman" w:hAnsi="Times New Roman" w:eastAsia="宋体" w:cs="Times New Roman"/>
          <w:b/>
          <w:szCs w:val="21"/>
        </w:rPr>
      </w:pPr>
      <w:r>
        <w:rPr>
          <w:rFonts w:hint="eastAsia" w:ascii="Times New Roman" w:hAnsi="Times New Roman" w:eastAsia="宋体" w:cs="Times New Roman"/>
          <w:b/>
          <w:szCs w:val="21"/>
        </w:rPr>
        <w:br w:type="page"/>
      </w:r>
    </w:p>
    <w:p w14:paraId="0C9375E5">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第三课时（</w:t>
      </w:r>
      <w:r>
        <w:rPr>
          <w:rFonts w:ascii="Times New Roman" w:hAnsi="Times New Roman" w:eastAsia="宋体" w:cs="Times New Roman"/>
          <w:b/>
          <w:szCs w:val="21"/>
        </w:rPr>
        <w:t>Period 3）</w:t>
      </w:r>
    </w:p>
    <w:tbl>
      <w:tblPr>
        <w:tblStyle w:val="21"/>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371"/>
      </w:tblGrid>
      <w:tr w14:paraId="7465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271" w:type="dxa"/>
            <w:vAlign w:val="center"/>
          </w:tcPr>
          <w:p w14:paraId="7E272733">
            <w:pPr>
              <w:snapToGrid w:val="0"/>
              <w:spacing w:line="360" w:lineRule="auto"/>
              <w:rPr>
                <w:rFonts w:ascii="Times New Roman" w:hAnsi="Times New Roman"/>
                <w:szCs w:val="21"/>
              </w:rPr>
            </w:pPr>
            <w:r>
              <w:rPr>
                <w:rFonts w:hint="eastAsia" w:ascii="Times New Roman" w:hAnsi="Times New Roman" w:eastAsia="宋体" w:cs="Times New Roman"/>
                <w:szCs w:val="21"/>
              </w:rPr>
              <w:t>教学内容</w:t>
            </w:r>
          </w:p>
        </w:tc>
        <w:tc>
          <w:tcPr>
            <w:tcW w:w="7371" w:type="dxa"/>
            <w:vAlign w:val="center"/>
          </w:tcPr>
          <w:p w14:paraId="36D6FDD3">
            <w:pPr>
              <w:snapToGrid w:val="0"/>
              <w:spacing w:line="360" w:lineRule="auto"/>
              <w:rPr>
                <w:rFonts w:ascii="Times New Roman" w:hAnsi="Times New Roman"/>
                <w:szCs w:val="21"/>
              </w:rPr>
            </w:pPr>
            <w:r>
              <w:rPr>
                <w:rFonts w:ascii="Times New Roman" w:hAnsi="Times New Roman" w:eastAsia="宋体" w:cs="Times New Roman"/>
                <w:szCs w:val="21"/>
              </w:rPr>
              <w:t>Grammar (pp.</w:t>
            </w:r>
            <w:r>
              <w:rPr>
                <w:rFonts w:hint="eastAsia" w:ascii="Times New Roman" w:hAnsi="Times New Roman" w:eastAsia="宋体" w:cs="Times New Roman"/>
                <w:szCs w:val="21"/>
              </w:rPr>
              <w:t>41</w:t>
            </w:r>
            <w:r>
              <w:rPr>
                <w:rFonts w:ascii="Times New Roman" w:hAnsi="Times New Roman" w:eastAsia="宋体" w:cs="Times New Roman"/>
                <w:szCs w:val="21"/>
              </w:rPr>
              <w:t>–</w:t>
            </w:r>
            <w:r>
              <w:rPr>
                <w:rFonts w:hint="eastAsia" w:ascii="Times New Roman" w:hAnsi="Times New Roman" w:eastAsia="宋体" w:cs="Times New Roman"/>
                <w:szCs w:val="21"/>
              </w:rPr>
              <w:t>42</w:t>
            </w:r>
            <w:r>
              <w:rPr>
                <w:rFonts w:ascii="Times New Roman" w:hAnsi="Times New Roman" w:eastAsia="宋体" w:cs="Times New Roman"/>
                <w:szCs w:val="21"/>
              </w:rPr>
              <w:t>)</w:t>
            </w:r>
          </w:p>
        </w:tc>
      </w:tr>
      <w:tr w14:paraId="46C7B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271" w:type="dxa"/>
            <w:vAlign w:val="center"/>
          </w:tcPr>
          <w:p w14:paraId="2DA4CACA">
            <w:pPr>
              <w:snapToGrid w:val="0"/>
              <w:spacing w:line="360" w:lineRule="auto"/>
              <w:rPr>
                <w:rFonts w:ascii="Times New Roman" w:hAnsi="Times New Roman"/>
                <w:szCs w:val="21"/>
              </w:rPr>
            </w:pPr>
            <w:r>
              <w:rPr>
                <w:rFonts w:hint="eastAsia" w:ascii="Times New Roman" w:hAnsi="Times New Roman" w:eastAsia="宋体" w:cs="Times New Roman"/>
                <w:szCs w:val="21"/>
              </w:rPr>
              <w:t>主要语篇</w:t>
            </w:r>
          </w:p>
        </w:tc>
        <w:tc>
          <w:tcPr>
            <w:tcW w:w="7371" w:type="dxa"/>
            <w:vAlign w:val="center"/>
          </w:tcPr>
          <w:p w14:paraId="71187FEC">
            <w:pPr>
              <w:snapToGrid w:val="0"/>
              <w:spacing w:line="360" w:lineRule="auto"/>
              <w:rPr>
                <w:rFonts w:ascii="Times New Roman" w:hAnsi="Times New Roman"/>
                <w:szCs w:val="21"/>
              </w:rPr>
            </w:pPr>
            <w:r>
              <w:rPr>
                <w:rFonts w:ascii="Times New Roman" w:hAnsi="Times New Roman" w:eastAsia="宋体" w:cs="Times New Roman"/>
                <w:szCs w:val="21"/>
              </w:rPr>
              <w:t>语法板块语篇</w:t>
            </w:r>
          </w:p>
        </w:tc>
      </w:tr>
      <w:tr w14:paraId="1965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1271" w:type="dxa"/>
            <w:vAlign w:val="center"/>
          </w:tcPr>
          <w:p w14:paraId="089223B5">
            <w:pPr>
              <w:snapToGrid w:val="0"/>
              <w:spacing w:line="360" w:lineRule="auto"/>
              <w:rPr>
                <w:rFonts w:ascii="Times New Roman" w:hAnsi="Times New Roman"/>
                <w:szCs w:val="21"/>
              </w:rPr>
            </w:pPr>
            <w:r>
              <w:rPr>
                <w:rFonts w:hint="eastAsia" w:ascii="Times New Roman" w:hAnsi="Times New Roman" w:eastAsia="宋体" w:cs="Times New Roman"/>
                <w:szCs w:val="21"/>
              </w:rPr>
              <w:t>教学目标</w:t>
            </w:r>
          </w:p>
        </w:tc>
        <w:tc>
          <w:tcPr>
            <w:tcW w:w="7371" w:type="dxa"/>
            <w:vAlign w:val="center"/>
          </w:tcPr>
          <w:p w14:paraId="5879D0E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通过本课的学习，学生能够：</w:t>
            </w:r>
          </w:p>
          <w:p w14:paraId="1D7E09E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理解</w:t>
            </w:r>
            <w:r>
              <w:rPr>
                <w:rFonts w:hint="eastAsia" w:ascii="Times New Roman" w:hAnsi="Times New Roman" w:eastAsia="宋体" w:cs="Times New Roman"/>
                <w:szCs w:val="21"/>
              </w:rPr>
              <w:t>一般现在时被动语态的</w:t>
            </w:r>
            <w:r>
              <w:rPr>
                <w:rFonts w:ascii="Times New Roman" w:hAnsi="Times New Roman" w:eastAsia="宋体" w:cs="Times New Roman"/>
                <w:szCs w:val="21"/>
              </w:rPr>
              <w:t>结构和意义。</w:t>
            </w:r>
          </w:p>
          <w:p w14:paraId="2B690E7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对比主动句与被动句，并在真实语境中运用</w:t>
            </w:r>
            <w:r>
              <w:rPr>
                <w:rFonts w:ascii="Times New Roman" w:hAnsi="Times New Roman" w:eastAsia="宋体" w:cs="Times New Roman"/>
                <w:szCs w:val="21"/>
              </w:rPr>
              <w:t>。</w:t>
            </w:r>
          </w:p>
          <w:p w14:paraId="2A7CF554">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 恰当地运用</w:t>
            </w:r>
            <w:r>
              <w:rPr>
                <w:rFonts w:hint="eastAsia" w:ascii="Times New Roman" w:hAnsi="Times New Roman" w:eastAsia="宋体" w:cs="Times New Roman"/>
                <w:szCs w:val="21"/>
              </w:rPr>
              <w:t>被动语态描述漫画的创作过程，将语言运用到真实语境中。</w:t>
            </w:r>
          </w:p>
        </w:tc>
      </w:tr>
      <w:tr w14:paraId="4E3E8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71" w:type="dxa"/>
            <w:vAlign w:val="center"/>
          </w:tcPr>
          <w:p w14:paraId="7675789E">
            <w:pPr>
              <w:snapToGrid w:val="0"/>
              <w:spacing w:line="360" w:lineRule="auto"/>
              <w:rPr>
                <w:rFonts w:ascii="Times New Roman" w:hAnsi="Times New Roman"/>
                <w:szCs w:val="21"/>
              </w:rPr>
            </w:pPr>
            <w:r>
              <w:rPr>
                <w:rFonts w:hint="eastAsia" w:ascii="Times New Roman" w:hAnsi="Times New Roman" w:eastAsia="宋体" w:cs="Times New Roman"/>
                <w:szCs w:val="21"/>
              </w:rPr>
              <w:t>教学重点</w:t>
            </w:r>
          </w:p>
        </w:tc>
        <w:tc>
          <w:tcPr>
            <w:tcW w:w="7371" w:type="dxa"/>
            <w:vAlign w:val="center"/>
          </w:tcPr>
          <w:p w14:paraId="59965DC8">
            <w:pPr>
              <w:snapToGrid w:val="0"/>
              <w:spacing w:line="360" w:lineRule="auto"/>
              <w:rPr>
                <w:rFonts w:ascii="Times New Roman" w:hAnsi="Times New Roman"/>
                <w:szCs w:val="21"/>
              </w:rPr>
            </w:pPr>
            <w:r>
              <w:rPr>
                <w:rFonts w:ascii="Times New Roman" w:hAnsi="Times New Roman" w:eastAsia="宋体" w:cs="Times New Roman"/>
                <w:szCs w:val="21"/>
              </w:rPr>
              <w:t>掌握</w:t>
            </w:r>
            <w:r>
              <w:rPr>
                <w:rFonts w:hint="eastAsia" w:ascii="Times New Roman" w:hAnsi="Times New Roman" w:eastAsia="宋体" w:cs="Times New Roman"/>
                <w:szCs w:val="21"/>
              </w:rPr>
              <w:t>一般现在时被动语态</w:t>
            </w:r>
            <w:r>
              <w:rPr>
                <w:rFonts w:ascii="Times New Roman" w:hAnsi="Times New Roman" w:eastAsia="宋体" w:cs="Times New Roman"/>
                <w:szCs w:val="21"/>
              </w:rPr>
              <w:t>的构成</w:t>
            </w:r>
            <w:r>
              <w:rPr>
                <w:rFonts w:hint="eastAsia" w:ascii="Times New Roman" w:hAnsi="Times New Roman" w:eastAsia="宋体" w:cs="Times New Roman"/>
                <w:szCs w:val="21"/>
              </w:rPr>
              <w:t>、</w:t>
            </w:r>
            <w:r>
              <w:rPr>
                <w:rFonts w:ascii="Times New Roman" w:hAnsi="Times New Roman" w:eastAsia="宋体" w:cs="Times New Roman"/>
                <w:szCs w:val="21"/>
              </w:rPr>
              <w:t>用法</w:t>
            </w:r>
            <w:r>
              <w:rPr>
                <w:rFonts w:hint="eastAsia" w:ascii="Times New Roman" w:hAnsi="Times New Roman" w:eastAsia="宋体" w:cs="Times New Roman"/>
                <w:szCs w:val="21"/>
              </w:rPr>
              <w:t>和</w:t>
            </w:r>
            <w:r>
              <w:rPr>
                <w:rFonts w:ascii="Times New Roman" w:hAnsi="Times New Roman" w:eastAsia="宋体" w:cs="Times New Roman"/>
                <w:szCs w:val="21"/>
              </w:rPr>
              <w:t>运用。</w:t>
            </w:r>
          </w:p>
        </w:tc>
      </w:tr>
      <w:tr w14:paraId="2B91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271" w:type="dxa"/>
            <w:vAlign w:val="center"/>
          </w:tcPr>
          <w:p w14:paraId="68791AF8">
            <w:pPr>
              <w:snapToGrid w:val="0"/>
              <w:spacing w:line="360" w:lineRule="auto"/>
              <w:rPr>
                <w:rFonts w:ascii="Times New Roman" w:hAnsi="Times New Roman"/>
                <w:szCs w:val="21"/>
              </w:rPr>
            </w:pPr>
            <w:r>
              <w:rPr>
                <w:rFonts w:hint="eastAsia" w:ascii="Times New Roman" w:hAnsi="Times New Roman" w:eastAsia="宋体" w:cs="Times New Roman"/>
                <w:szCs w:val="21"/>
              </w:rPr>
              <w:t>教学难点</w:t>
            </w:r>
          </w:p>
        </w:tc>
        <w:tc>
          <w:tcPr>
            <w:tcW w:w="7371" w:type="dxa"/>
            <w:vAlign w:val="center"/>
          </w:tcPr>
          <w:p w14:paraId="58590D36">
            <w:pPr>
              <w:snapToGrid w:val="0"/>
              <w:spacing w:line="360" w:lineRule="auto"/>
              <w:rPr>
                <w:rFonts w:ascii="Times New Roman" w:hAnsi="Times New Roman"/>
                <w:szCs w:val="21"/>
              </w:rPr>
            </w:pPr>
            <w:r>
              <w:rPr>
                <w:rFonts w:hint="eastAsia" w:ascii="Times New Roman" w:hAnsi="Times New Roman" w:eastAsia="宋体"/>
                <w:szCs w:val="21"/>
              </w:rPr>
              <w:t>学会在新语境中运用被动语态进行表达。</w:t>
            </w:r>
          </w:p>
        </w:tc>
      </w:tr>
    </w:tbl>
    <w:p w14:paraId="12ACC3D6">
      <w:pPr>
        <w:snapToGrid w:val="0"/>
        <w:spacing w:line="360" w:lineRule="auto"/>
        <w:rPr>
          <w:rFonts w:ascii="Times New Roman" w:hAnsi="Times New Roman" w:eastAsia="宋体" w:cs="Times New Roman"/>
          <w:szCs w:val="21"/>
        </w:rPr>
      </w:pPr>
    </w:p>
    <w:p w14:paraId="0E42B2DC">
      <w:pPr>
        <w:snapToGrid w:val="0"/>
        <w:spacing w:line="360" w:lineRule="auto"/>
        <w:rPr>
          <w:rFonts w:ascii="Times New Roman" w:hAnsi="Times New Roman" w:eastAsia="宋体" w:cs="Times New Roman"/>
          <w:szCs w:val="21"/>
        </w:rPr>
      </w:pPr>
    </w:p>
    <w:p w14:paraId="4F72A40E">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【教学过程】</w:t>
      </w:r>
    </w:p>
    <w:p w14:paraId="7A7C70F6">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1 探究意义（Explore the meaning）</w:t>
      </w:r>
    </w:p>
    <w:p w14:paraId="7F7F0617">
      <w:pPr>
        <w:pStyle w:val="38"/>
        <w:numPr>
          <w:ilvl w:val="0"/>
          <w:numId w:val="18"/>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呈现、观察、发现（Present, observe and discover）：</w:t>
      </w:r>
    </w:p>
    <w:p w14:paraId="29060CE5">
      <w:pPr>
        <w:pStyle w:val="38"/>
        <w:numPr>
          <w:ilvl w:val="0"/>
          <w:numId w:val="19"/>
        </w:numPr>
        <w:snapToGrid w:val="0"/>
        <w:spacing w:line="360" w:lineRule="auto"/>
        <w:ind w:left="0"/>
        <w:rPr>
          <w:rFonts w:ascii="Times New Roman" w:hAnsi="Times New Roman" w:eastAsia="宋体" w:cs="Times New Roman"/>
          <w:szCs w:val="21"/>
        </w:rPr>
      </w:pPr>
      <w:r>
        <w:rPr>
          <w:rFonts w:hint="eastAsia" w:ascii="Times New Roman" w:hAnsi="Times New Roman" w:eastAsia="宋体" w:cs="Times New Roman"/>
          <w:szCs w:val="21"/>
        </w:rPr>
        <w:t>呈现一段关于动画电影《哪吒2》制作过程的段落，学生观察句子特点。</w:t>
      </w:r>
    </w:p>
    <w:p w14:paraId="72BE8095">
      <w:pPr>
        <w:snapToGrid w:val="0"/>
        <w:spacing w:line="360" w:lineRule="auto"/>
        <w:ind w:firstLine="420" w:firstLineChars="200"/>
        <w:rPr>
          <w:rFonts w:ascii="Times New Roman" w:hAnsi="Times New Roman" w:cs="Times New Roman"/>
          <w:i w:val="0"/>
          <w:iCs w:val="0"/>
          <w:kern w:val="24"/>
          <w:szCs w:val="21"/>
        </w:rPr>
      </w:pPr>
      <w:r>
        <w:rPr>
          <w:rFonts w:ascii="Times New Roman" w:hAnsi="Times New Roman" w:cs="Times New Roman"/>
          <w:i w:val="0"/>
          <w:iCs w:val="0"/>
          <w:kern w:val="24"/>
          <w:szCs w:val="21"/>
        </w:rPr>
        <w:t xml:space="preserve">Big animated films like </w:t>
      </w:r>
      <w:r>
        <w:rPr>
          <w:rFonts w:hint="eastAsia" w:ascii="Times New Roman" w:hAnsi="Times New Roman" w:cs="Times New Roman"/>
          <w:i/>
          <w:iCs/>
          <w:kern w:val="24"/>
          <w:szCs w:val="21"/>
        </w:rPr>
        <w:t>Ne Zha 2</w:t>
      </w:r>
      <w:r>
        <w:rPr>
          <w:rFonts w:ascii="Times New Roman" w:hAnsi="Times New Roman" w:cs="Times New Roman"/>
          <w:i w:val="0"/>
          <w:iCs w:val="0"/>
          <w:kern w:val="24"/>
          <w:szCs w:val="21"/>
        </w:rPr>
        <w:t xml:space="preserve"> (2025) are not easy to make. </w:t>
      </w:r>
    </w:p>
    <w:p w14:paraId="39EF13B8">
      <w:pPr>
        <w:snapToGrid w:val="0"/>
        <w:spacing w:line="360" w:lineRule="auto"/>
        <w:ind w:firstLine="420" w:firstLineChars="200"/>
        <w:rPr>
          <w:rFonts w:ascii="Times New Roman" w:hAnsi="Times New Roman" w:cs="Times New Roman"/>
          <w:i w:val="0"/>
          <w:iCs w:val="0"/>
          <w:kern w:val="24"/>
          <w:szCs w:val="21"/>
        </w:rPr>
      </w:pPr>
      <w:r>
        <w:rPr>
          <w:rFonts w:ascii="Times New Roman" w:hAnsi="Times New Roman" w:cs="Times New Roman"/>
          <w:i w:val="0"/>
          <w:iCs w:val="0"/>
          <w:kern w:val="24"/>
          <w:szCs w:val="21"/>
        </w:rPr>
        <w:t xml:space="preserve">The characters and the backgrounds </w:t>
      </w:r>
      <w:r>
        <w:rPr>
          <w:rFonts w:ascii="Times New Roman" w:hAnsi="Times New Roman" w:cs="Times New Roman"/>
          <w:i w:val="0"/>
          <w:iCs w:val="0"/>
          <w:kern w:val="24"/>
          <w:szCs w:val="21"/>
          <w:u w:val="single"/>
        </w:rPr>
        <w:t>are drawn by</w:t>
      </w:r>
      <w:r>
        <w:rPr>
          <w:rFonts w:ascii="Times New Roman" w:hAnsi="Times New Roman" w:cs="Times New Roman"/>
          <w:i w:val="0"/>
          <w:iCs w:val="0"/>
          <w:kern w:val="24"/>
          <w:szCs w:val="21"/>
        </w:rPr>
        <w:t xml:space="preserve"> thousands of artists. Digital tools </w:t>
      </w:r>
      <w:r>
        <w:rPr>
          <w:rFonts w:ascii="Times New Roman" w:hAnsi="Times New Roman" w:cs="Times New Roman"/>
          <w:i w:val="0"/>
          <w:iCs w:val="0"/>
          <w:kern w:val="24"/>
          <w:szCs w:val="21"/>
          <w:u w:val="single"/>
        </w:rPr>
        <w:t xml:space="preserve">are used </w:t>
      </w:r>
      <w:r>
        <w:rPr>
          <w:rFonts w:ascii="Times New Roman" w:hAnsi="Times New Roman" w:cs="Times New Roman"/>
          <w:i w:val="0"/>
          <w:iCs w:val="0"/>
          <w:kern w:val="24"/>
          <w:szCs w:val="21"/>
        </w:rPr>
        <w:t xml:space="preserve">to make the films. A lot of other tasks also need to be done. The music and sound effects </w:t>
      </w:r>
      <w:r>
        <w:rPr>
          <w:rFonts w:ascii="Times New Roman" w:hAnsi="Times New Roman" w:cs="Times New Roman"/>
          <w:i w:val="0"/>
          <w:iCs w:val="0"/>
          <w:kern w:val="24"/>
          <w:szCs w:val="21"/>
          <w:u w:val="single"/>
        </w:rPr>
        <w:t>are created</w:t>
      </w:r>
      <w:r>
        <w:rPr>
          <w:rFonts w:ascii="Times New Roman" w:hAnsi="Times New Roman" w:cs="Times New Roman"/>
          <w:i w:val="0"/>
          <w:iCs w:val="0"/>
          <w:kern w:val="24"/>
          <w:szCs w:val="21"/>
        </w:rPr>
        <w:t xml:space="preserve">. The dialogue </w:t>
      </w:r>
      <w:r>
        <w:rPr>
          <w:rFonts w:ascii="Times New Roman" w:hAnsi="Times New Roman" w:cs="Times New Roman"/>
          <w:i w:val="0"/>
          <w:iCs w:val="0"/>
          <w:kern w:val="24"/>
          <w:szCs w:val="21"/>
          <w:u w:val="single"/>
        </w:rPr>
        <w:t>is recorded</w:t>
      </w:r>
      <w:r>
        <w:rPr>
          <w:rFonts w:ascii="Times New Roman" w:hAnsi="Times New Roman" w:cs="Times New Roman"/>
          <w:i w:val="0"/>
          <w:iCs w:val="0"/>
          <w:kern w:val="24"/>
          <w:szCs w:val="21"/>
        </w:rPr>
        <w:t xml:space="preserve"> too. </w:t>
      </w:r>
    </w:p>
    <w:p w14:paraId="79DF0AE1">
      <w:pPr>
        <w:snapToGrid w:val="0"/>
        <w:spacing w:line="360" w:lineRule="auto"/>
        <w:ind w:firstLine="420" w:firstLineChars="200"/>
        <w:rPr>
          <w:rFonts w:ascii="Times New Roman" w:hAnsi="Times New Roman" w:cs="Times New Roman"/>
          <w:i w:val="0"/>
          <w:iCs w:val="0"/>
          <w:kern w:val="24"/>
          <w:szCs w:val="21"/>
        </w:rPr>
      </w:pPr>
      <w:r>
        <w:rPr>
          <w:rFonts w:ascii="Times New Roman" w:hAnsi="Times New Roman" w:cs="Times New Roman"/>
          <w:i w:val="0"/>
          <w:iCs w:val="0"/>
          <w:kern w:val="24"/>
          <w:szCs w:val="21"/>
        </w:rPr>
        <w:t xml:space="preserve">In the end, all the hard work is worth it—these films </w:t>
      </w:r>
      <w:r>
        <w:rPr>
          <w:rFonts w:ascii="Times New Roman" w:hAnsi="Times New Roman" w:cs="Times New Roman"/>
          <w:i w:val="0"/>
          <w:iCs w:val="0"/>
          <w:kern w:val="24"/>
          <w:szCs w:val="21"/>
          <w:u w:val="single"/>
        </w:rPr>
        <w:t>are loved by</w:t>
      </w:r>
      <w:r>
        <w:rPr>
          <w:rFonts w:ascii="Times New Roman" w:hAnsi="Times New Roman" w:cs="Times New Roman"/>
          <w:i w:val="0"/>
          <w:iCs w:val="0"/>
          <w:kern w:val="24"/>
          <w:szCs w:val="21"/>
        </w:rPr>
        <w:t xml:space="preserve"> people of all ages.  </w:t>
      </w:r>
    </w:p>
    <w:p w14:paraId="4AE48642">
      <w:pPr>
        <w:snapToGrid w:val="0"/>
        <w:spacing w:line="360" w:lineRule="auto"/>
        <w:ind w:firstLine="0" w:firstLineChars="0"/>
        <w:rPr>
          <w:rFonts w:ascii="Times New Roman" w:hAnsi="Times New Roman" w:eastAsia="宋体"/>
          <w:szCs w:val="21"/>
        </w:rPr>
      </w:pPr>
      <w:r>
        <w:rPr>
          <w:rFonts w:hint="eastAsia" w:ascii="Times New Roman" w:hAnsi="Times New Roman" w:eastAsia="宋体"/>
          <w:szCs w:val="21"/>
        </w:rPr>
        <w:t>学生感知被动句并说出句子特点。通过真实语境导入，激发他们的学习兴趣。</w:t>
      </w:r>
    </w:p>
    <w:p w14:paraId="39DFBA5E">
      <w:pPr>
        <w:numPr>
          <w:ilvl w:val="0"/>
          <w:numId w:val="19"/>
        </w:numPr>
        <w:snapToGrid w:val="0"/>
        <w:spacing w:line="360" w:lineRule="auto"/>
        <w:rPr>
          <w:rFonts w:ascii="Times New Roman" w:hAnsi="Times New Roman" w:eastAsia="宋体"/>
          <w:szCs w:val="21"/>
        </w:rPr>
      </w:pPr>
      <w:r>
        <w:rPr>
          <w:rFonts w:hint="eastAsia" w:ascii="Times New Roman" w:hAnsi="Times New Roman" w:eastAsia="宋体"/>
          <w:szCs w:val="21"/>
        </w:rPr>
        <w:t xml:space="preserve">用“磁贴”拼接被动语态的结构：  </w:t>
      </w:r>
    </w:p>
    <w:p w14:paraId="72EC01A1">
      <w:pPr>
        <w:snapToGrid w:val="0"/>
        <w:spacing w:line="360" w:lineRule="auto"/>
        <w:rPr>
          <w:rFonts w:ascii="Times New Roman" w:hAnsi="Times New Roman" w:eastAsia="宋体" w:cs="Times New Roman"/>
          <w:szCs w:val="21"/>
        </w:rPr>
      </w:pPr>
      <w:r>
        <w:rPr>
          <w:rFonts w:hint="eastAsia" w:ascii="Times New Roman" w:hAnsi="Times New Roman" w:eastAsia="宋体"/>
          <w:szCs w:val="21"/>
        </w:rPr>
        <w:t xml:space="preserve">  </w:t>
      </w:r>
      <w:r>
        <w:rPr>
          <w:rFonts w:ascii="Times New Roman" w:hAnsi="Times New Roman" w:eastAsia="宋体" w:cs="Times New Roman"/>
          <w:szCs w:val="21"/>
        </w:rPr>
        <w:t>[is/are] + [</w:t>
      </w:r>
      <w:r>
        <w:rPr>
          <w:rFonts w:hint="eastAsia" w:ascii="Times New Roman" w:hAnsi="Times New Roman" w:eastAsia="宋体" w:cs="Times New Roman"/>
          <w:szCs w:val="21"/>
        </w:rPr>
        <w:t>drawn</w:t>
      </w:r>
      <w:r>
        <w:rPr>
          <w:rFonts w:ascii="Times New Roman" w:hAnsi="Times New Roman" w:eastAsia="宋体" w:cs="Times New Roman"/>
          <w:szCs w:val="21"/>
        </w:rPr>
        <w:t>/</w:t>
      </w:r>
      <w:r>
        <w:rPr>
          <w:rFonts w:hint="eastAsia" w:ascii="Times New Roman" w:hAnsi="Times New Roman" w:eastAsia="宋体" w:cs="Times New Roman"/>
          <w:szCs w:val="21"/>
        </w:rPr>
        <w:t>used/created/recorded/loved</w:t>
      </w:r>
      <w:r>
        <w:rPr>
          <w:rFonts w:ascii="Times New Roman" w:hAnsi="Times New Roman" w:eastAsia="宋体" w:cs="Times New Roman"/>
          <w:szCs w:val="21"/>
        </w:rPr>
        <w:t xml:space="preserve">] (+ by...)  </w:t>
      </w:r>
    </w:p>
    <w:p w14:paraId="5710B146">
      <w:pPr>
        <w:numPr>
          <w:ilvl w:val="0"/>
          <w:numId w:val="19"/>
        </w:numPr>
        <w:snapToGrid w:val="0"/>
        <w:spacing w:after="156" w:afterLines="50" w:line="360" w:lineRule="auto"/>
        <w:ind w:firstLine="0" w:firstLineChars="0"/>
        <w:rPr>
          <w:rFonts w:ascii="Times New Roman" w:hAnsi="Times New Roman" w:eastAsia="宋体" w:cs="Times New Roman"/>
          <w:szCs w:val="21"/>
        </w:rPr>
      </w:pPr>
      <w:r>
        <w:rPr>
          <w:rFonts w:ascii="Times New Roman" w:hAnsi="Times New Roman" w:eastAsia="宋体" w:cs="Times New Roman"/>
          <w:szCs w:val="21"/>
        </w:rPr>
        <w:t>呈现</w:t>
      </w:r>
      <w:r>
        <w:rPr>
          <w:rFonts w:hint="eastAsia" w:ascii="Times New Roman" w:hAnsi="Times New Roman" w:eastAsia="宋体" w:cs="Times New Roman"/>
          <w:szCs w:val="21"/>
        </w:rPr>
        <w:t>课本</w:t>
      </w:r>
      <w:r>
        <w:rPr>
          <w:rFonts w:ascii="Times New Roman" w:hAnsi="Times New Roman" w:eastAsia="宋体" w:cs="Times New Roman"/>
          <w:szCs w:val="21"/>
        </w:rPr>
        <w:t>第</w:t>
      </w:r>
      <w:r>
        <w:rPr>
          <w:rFonts w:hint="eastAsia" w:ascii="Times New Roman" w:hAnsi="Times New Roman" w:eastAsia="宋体" w:cs="Times New Roman"/>
          <w:szCs w:val="21"/>
        </w:rPr>
        <w:t>41</w:t>
      </w:r>
      <w:r>
        <w:rPr>
          <w:rFonts w:ascii="Times New Roman" w:hAnsi="Times New Roman" w:eastAsia="宋体" w:cs="Times New Roman"/>
          <w:szCs w:val="21"/>
        </w:rPr>
        <w:t>页的</w:t>
      </w:r>
      <w:r>
        <w:rPr>
          <w:rFonts w:hint="eastAsia" w:ascii="Times New Roman" w:hAnsi="Times New Roman" w:eastAsia="宋体" w:cs="Times New Roman"/>
          <w:szCs w:val="21"/>
        </w:rPr>
        <w:t>例句</w:t>
      </w:r>
      <w:r>
        <w:rPr>
          <w:rFonts w:ascii="Times New Roman" w:hAnsi="Times New Roman" w:eastAsia="宋体" w:cs="Times New Roman"/>
          <w:szCs w:val="21"/>
        </w:rPr>
        <w:t>，引导</w:t>
      </w:r>
      <w:r>
        <w:rPr>
          <w:rFonts w:hint="eastAsia" w:ascii="Times New Roman" w:hAnsi="Times New Roman" w:eastAsia="宋体" w:cs="Times New Roman"/>
          <w:szCs w:val="21"/>
        </w:rPr>
        <w:t>再次</w:t>
      </w:r>
      <w:r>
        <w:rPr>
          <w:rFonts w:ascii="Times New Roman" w:hAnsi="Times New Roman" w:eastAsia="宋体" w:cs="Times New Roman"/>
          <w:szCs w:val="21"/>
        </w:rPr>
        <w:t>学生观察、发现语法现象。</w:t>
      </w:r>
    </w:p>
    <w:p w14:paraId="727E3506">
      <w:pPr>
        <w:numPr>
          <w:ilvl w:val="0"/>
          <w:numId w:val="19"/>
        </w:numPr>
        <w:snapToGrid w:val="0"/>
        <w:spacing w:after="156" w:afterLines="50" w:line="360" w:lineRule="auto"/>
        <w:rPr>
          <w:rFonts w:ascii="Times New Roman" w:hAnsi="Times New Roman" w:eastAsia="宋体"/>
          <w:szCs w:val="21"/>
        </w:rPr>
      </w:pPr>
      <w:r>
        <w:rPr>
          <w:rFonts w:hint="eastAsia" w:ascii="Times New Roman" w:hAnsi="Times New Roman" w:eastAsia="宋体"/>
          <w:szCs w:val="21"/>
        </w:rPr>
        <w:t>语法游戏·竞赛巩固</w:t>
      </w:r>
    </w:p>
    <w:p w14:paraId="4A54CC3C">
      <w:pPr>
        <w:snapToGrid w:val="0"/>
        <w:spacing w:line="360" w:lineRule="auto"/>
        <w:rPr>
          <w:rFonts w:ascii="Times New Roman" w:hAnsi="Times New Roman" w:cs="Times New Roman"/>
          <w:szCs w:val="21"/>
        </w:rPr>
      </w:pPr>
      <w:r>
        <w:rPr>
          <w:rFonts w:hint="eastAsia" w:ascii="Times New Roman" w:hAnsi="Times New Roman" w:eastAsia="宋体"/>
          <w:szCs w:val="21"/>
        </w:rPr>
        <w:t>游戏：判断下列句子是主动句还是被动句</w:t>
      </w:r>
      <w:r>
        <w:rPr>
          <w:rFonts w:ascii="Times New Roman" w:hAnsi="Times New Roman" w:cs="Times New Roman"/>
          <w:szCs w:val="21"/>
        </w:rPr>
        <w:t>（A=Active, P=Passive）：</w:t>
      </w:r>
    </w:p>
    <w:p w14:paraId="28BCD6F9">
      <w:pPr>
        <w:numPr>
          <w:ilvl w:val="0"/>
          <w:numId w:val="20"/>
        </w:numPr>
        <w:snapToGrid w:val="0"/>
        <w:spacing w:line="360" w:lineRule="auto"/>
        <w:ind w:left="425" w:hanging="425"/>
        <w:rPr>
          <w:rFonts w:ascii="Times New Roman" w:hAnsi="Times New Roman" w:cs="Times New Roman"/>
          <w:szCs w:val="21"/>
        </w:rPr>
      </w:pPr>
      <w:r>
        <w:rPr>
          <w:rFonts w:ascii="Times New Roman" w:hAnsi="Times New Roman" w:cs="Times New Roman"/>
          <w:szCs w:val="21"/>
        </w:rPr>
        <w:t xml:space="preserve">People </w:t>
      </w:r>
      <w:r>
        <w:rPr>
          <w:rFonts w:hint="eastAsia" w:ascii="Times New Roman" w:hAnsi="Times New Roman" w:cs="Times New Roman"/>
          <w:szCs w:val="21"/>
        </w:rPr>
        <w:t xml:space="preserve">all over the world </w:t>
      </w:r>
      <w:r>
        <w:rPr>
          <w:rFonts w:ascii="Times New Roman" w:hAnsi="Times New Roman" w:cs="Times New Roman"/>
          <w:szCs w:val="21"/>
        </w:rPr>
        <w:t>love comic strips.（A）</w:t>
      </w:r>
    </w:p>
    <w:p w14:paraId="12DE003D">
      <w:pPr>
        <w:numPr>
          <w:ilvl w:val="0"/>
          <w:numId w:val="20"/>
        </w:numPr>
        <w:snapToGrid w:val="0"/>
        <w:spacing w:line="360" w:lineRule="auto"/>
        <w:ind w:left="425" w:hanging="425"/>
        <w:rPr>
          <w:rFonts w:ascii="Times New Roman" w:hAnsi="Times New Roman" w:cs="Times New Roman"/>
          <w:szCs w:val="21"/>
        </w:rPr>
      </w:pPr>
      <w:r>
        <w:rPr>
          <w:rFonts w:ascii="Times New Roman" w:hAnsi="Times New Roman" w:cs="Times New Roman"/>
          <w:szCs w:val="21"/>
        </w:rPr>
        <w:t>Comic strips are loved by people</w:t>
      </w:r>
      <w:r>
        <w:rPr>
          <w:rFonts w:hint="eastAsia" w:ascii="Times New Roman" w:hAnsi="Times New Roman" w:cs="Times New Roman"/>
          <w:szCs w:val="21"/>
        </w:rPr>
        <w:t xml:space="preserve"> all over the world</w:t>
      </w:r>
      <w:r>
        <w:rPr>
          <w:rFonts w:ascii="Times New Roman" w:hAnsi="Times New Roman" w:cs="Times New Roman"/>
          <w:szCs w:val="21"/>
        </w:rPr>
        <w:t>.（P）</w:t>
      </w:r>
    </w:p>
    <w:p w14:paraId="66BF77DC">
      <w:pPr>
        <w:numPr>
          <w:ilvl w:val="0"/>
          <w:numId w:val="20"/>
        </w:numPr>
        <w:snapToGrid w:val="0"/>
        <w:spacing w:line="360" w:lineRule="auto"/>
        <w:ind w:left="425" w:hanging="425"/>
        <w:rPr>
          <w:rFonts w:ascii="Times New Roman" w:hAnsi="Times New Roman" w:cs="Times New Roman"/>
          <w:szCs w:val="21"/>
        </w:rPr>
      </w:pPr>
      <w:r>
        <w:rPr>
          <w:rFonts w:ascii="Times New Roman" w:hAnsi="Times New Roman" w:cs="Times New Roman"/>
          <w:szCs w:val="21"/>
        </w:rPr>
        <w:t xml:space="preserve">Animators draw </w:t>
      </w:r>
      <w:r>
        <w:rPr>
          <w:rFonts w:hint="eastAsia" w:ascii="Times New Roman" w:hAnsi="Times New Roman" w:cs="Times New Roman"/>
          <w:szCs w:val="21"/>
        </w:rPr>
        <w:t xml:space="preserve">cartoon </w:t>
      </w:r>
      <w:r>
        <w:rPr>
          <w:rFonts w:ascii="Times New Roman" w:hAnsi="Times New Roman" w:cs="Times New Roman"/>
          <w:szCs w:val="21"/>
        </w:rPr>
        <w:t>characters.（A）</w:t>
      </w:r>
    </w:p>
    <w:p w14:paraId="5CCC5397">
      <w:pPr>
        <w:numPr>
          <w:ilvl w:val="0"/>
          <w:numId w:val="20"/>
        </w:numPr>
        <w:snapToGrid w:val="0"/>
        <w:spacing w:line="360" w:lineRule="auto"/>
        <w:ind w:left="425" w:hanging="425"/>
        <w:rPr>
          <w:rFonts w:ascii="Times New Roman" w:hAnsi="Times New Roman" w:cs="Times New Roman"/>
          <w:szCs w:val="21"/>
        </w:rPr>
      </w:pPr>
      <w:r>
        <w:rPr>
          <w:rFonts w:hint="eastAsia" w:ascii="Times New Roman" w:hAnsi="Times New Roman" w:cs="Times New Roman"/>
          <w:szCs w:val="21"/>
        </w:rPr>
        <w:t>Cartoon c</w:t>
      </w:r>
      <w:r>
        <w:rPr>
          <w:rFonts w:ascii="Times New Roman" w:hAnsi="Times New Roman" w:cs="Times New Roman"/>
          <w:szCs w:val="21"/>
        </w:rPr>
        <w:t xml:space="preserve">haracters are drawn </w:t>
      </w:r>
      <w:r>
        <w:rPr>
          <w:rFonts w:hint="eastAsia" w:ascii="Times New Roman" w:hAnsi="Times New Roman" w:cs="Times New Roman"/>
          <w:szCs w:val="21"/>
        </w:rPr>
        <w:t>by animators</w:t>
      </w:r>
      <w:r>
        <w:rPr>
          <w:rFonts w:ascii="Times New Roman" w:hAnsi="Times New Roman" w:cs="Times New Roman"/>
          <w:szCs w:val="21"/>
        </w:rPr>
        <w:t>.（P）</w:t>
      </w:r>
    </w:p>
    <w:p w14:paraId="0EA4861A">
      <w:pPr>
        <w:pStyle w:val="38"/>
        <w:numPr>
          <w:ilvl w:val="0"/>
          <w:numId w:val="18"/>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归纳（Induce）：学生通过</w:t>
      </w:r>
      <w:r>
        <w:rPr>
          <w:rFonts w:hint="eastAsia" w:ascii="Times New Roman" w:hAnsi="Times New Roman" w:eastAsia="宋体" w:cs="Times New Roman"/>
          <w:szCs w:val="21"/>
        </w:rPr>
        <w:t>总结上述</w:t>
      </w:r>
      <w:r>
        <w:rPr>
          <w:rFonts w:ascii="Times New Roman" w:hAnsi="Times New Roman" w:eastAsia="宋体" w:cs="Times New Roman"/>
          <w:szCs w:val="21"/>
        </w:rPr>
        <w:t>句子</w:t>
      </w:r>
      <w:r>
        <w:rPr>
          <w:rFonts w:hint="eastAsia" w:ascii="Times New Roman" w:hAnsi="Times New Roman" w:eastAsia="宋体" w:cs="Times New Roman"/>
          <w:szCs w:val="21"/>
        </w:rPr>
        <w:t>中</w:t>
      </w:r>
      <w:r>
        <w:rPr>
          <w:rFonts w:ascii="Times New Roman" w:hAnsi="Times New Roman" w:eastAsia="宋体" w:cs="Times New Roman"/>
          <w:szCs w:val="21"/>
        </w:rPr>
        <w:t>的</w:t>
      </w:r>
      <w:r>
        <w:rPr>
          <w:rFonts w:hint="eastAsia" w:ascii="Times New Roman" w:hAnsi="Times New Roman" w:eastAsia="宋体" w:cs="Times New Roman"/>
          <w:szCs w:val="21"/>
        </w:rPr>
        <w:t>规律</w:t>
      </w:r>
      <w:r>
        <w:rPr>
          <w:rFonts w:ascii="Times New Roman" w:hAnsi="Times New Roman" w:eastAsia="宋体" w:cs="Times New Roman"/>
          <w:szCs w:val="21"/>
        </w:rPr>
        <w:t>，归纳</w:t>
      </w:r>
      <w:r>
        <w:rPr>
          <w:rFonts w:hint="eastAsia" w:ascii="Times New Roman" w:hAnsi="Times New Roman" w:eastAsia="宋体" w:cs="Times New Roman"/>
          <w:szCs w:val="21"/>
        </w:rPr>
        <w:t>一般现在时被动语态的</w:t>
      </w:r>
      <w:r>
        <w:rPr>
          <w:rFonts w:ascii="Times New Roman" w:hAnsi="Times New Roman" w:eastAsia="宋体" w:cs="Times New Roman"/>
          <w:szCs w:val="21"/>
        </w:rPr>
        <w:t>用法及表达的含义。</w:t>
      </w:r>
      <w:r>
        <w:rPr>
          <w:rFonts w:hint="eastAsia" w:ascii="Times New Roman" w:hAnsi="Times New Roman" w:eastAsia="宋体" w:cs="Times New Roman"/>
          <w:szCs w:val="21"/>
        </w:rPr>
        <w:t xml:space="preserve"> </w:t>
      </w:r>
    </w:p>
    <w:p w14:paraId="5911EE96">
      <w:pPr>
        <w:pStyle w:val="38"/>
        <w:snapToGrid w:val="0"/>
        <w:spacing w:line="360" w:lineRule="auto"/>
        <w:ind w:left="0"/>
        <w:rPr>
          <w:rFonts w:ascii="Times New Roman" w:hAnsi="Times New Roman" w:eastAsia="宋体" w:cs="Times New Roman"/>
          <w:szCs w:val="21"/>
        </w:rPr>
      </w:pPr>
    </w:p>
    <w:p w14:paraId="138F3860">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探究形式 （Explore the form）</w:t>
      </w:r>
    </w:p>
    <w:p w14:paraId="42EC7634">
      <w:pPr>
        <w:pStyle w:val="38"/>
        <w:numPr>
          <w:ilvl w:val="0"/>
          <w:numId w:val="21"/>
        </w:numPr>
        <w:snapToGrid w:val="0"/>
        <w:spacing w:line="360" w:lineRule="auto"/>
        <w:rPr>
          <w:rFonts w:ascii="Times New Roman" w:hAnsi="Times New Roman"/>
          <w:szCs w:val="21"/>
        </w:rPr>
      </w:pPr>
      <w:r>
        <w:rPr>
          <w:rFonts w:ascii="Times New Roman" w:hAnsi="Times New Roman" w:eastAsia="宋体" w:cs="Times New Roman"/>
          <w:szCs w:val="21"/>
        </w:rPr>
        <w:t>文本分析：</w:t>
      </w:r>
      <w:r>
        <w:rPr>
          <w:rFonts w:hint="eastAsia" w:ascii="Times New Roman" w:hAnsi="Times New Roman" w:eastAsia="宋体" w:cs="Times New Roman"/>
          <w:szCs w:val="21"/>
        </w:rPr>
        <w:t xml:space="preserve">学生完成课本第41页活动1，细读语篇 </w:t>
      </w:r>
      <w:r>
        <w:rPr>
          <w:rFonts w:ascii="Times New Roman" w:hAnsi="Times New Roman" w:eastAsia="宋体" w:cs="Times New Roman"/>
          <w:i/>
          <w:iCs/>
          <w:szCs w:val="21"/>
        </w:rPr>
        <w:t>Lianhuanhua</w:t>
      </w:r>
      <w:r>
        <w:rPr>
          <w:rFonts w:ascii="Times New Roman" w:hAnsi="Times New Roman" w:eastAsia="宋体" w:cs="Times New Roman"/>
          <w:szCs w:val="21"/>
        </w:rPr>
        <w:t>: the Chinese comic books</w:t>
      </w:r>
      <w:r>
        <w:rPr>
          <w:rFonts w:hint="eastAsia" w:ascii="Times New Roman" w:hAnsi="Times New Roman" w:eastAsia="宋体" w:cs="Times New Roman"/>
          <w:szCs w:val="21"/>
        </w:rPr>
        <w:t xml:space="preserve"> ，划出所有被动句</w:t>
      </w:r>
      <w:r>
        <w:rPr>
          <w:rFonts w:ascii="Times New Roman" w:hAnsi="Times New Roman" w:eastAsia="宋体" w:cs="Times New Roman"/>
          <w:szCs w:val="21"/>
        </w:rPr>
        <w:t>（</w:t>
      </w:r>
      <w:r>
        <w:rPr>
          <w:rFonts w:hint="eastAsia" w:ascii="Times New Roman" w:hAnsi="Times New Roman" w:eastAsia="宋体" w:cs="Times New Roman"/>
          <w:szCs w:val="21"/>
        </w:rPr>
        <w:t>如</w:t>
      </w:r>
      <w:r>
        <w:rPr>
          <w:rFonts w:ascii="Times New Roman" w:hAnsi="Times New Roman" w:cs="Times New Roman"/>
          <w:szCs w:val="21"/>
        </w:rPr>
        <w:t>The story is often written</w:t>
      </w:r>
      <w:r>
        <w:rPr>
          <w:rFonts w:hint="eastAsia" w:ascii="Times New Roman" w:hAnsi="Times New Roman" w:cs="Times New Roman"/>
          <w:szCs w:val="21"/>
        </w:rPr>
        <w:t xml:space="preserve"> </w:t>
      </w:r>
      <w:r>
        <w:rPr>
          <w:rFonts w:ascii="Times New Roman" w:hAnsi="Times New Roman" w:cs="Times New Roman"/>
          <w:szCs w:val="21"/>
        </w:rPr>
        <w:t>...）</w:t>
      </w:r>
      <w:r>
        <w:rPr>
          <w:rFonts w:hint="eastAsia" w:ascii="Times New Roman" w:hAnsi="Times New Roman" w:cs="Times New Roman"/>
          <w:szCs w:val="21"/>
        </w:rPr>
        <w:t>，小组讨论为何使用被动（突出故事、弱化作者）。</w:t>
      </w:r>
      <w:r>
        <w:rPr>
          <w:rFonts w:hint="eastAsia" w:ascii="Times New Roman" w:hAnsi="Times New Roman"/>
          <w:szCs w:val="21"/>
        </w:rPr>
        <w:t xml:space="preserve"> </w:t>
      </w:r>
    </w:p>
    <w:p w14:paraId="6AEB16D2">
      <w:pPr>
        <w:pStyle w:val="38"/>
        <w:numPr>
          <w:ilvl w:val="0"/>
          <w:numId w:val="2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填空与结对练习：</w:t>
      </w:r>
      <w:r>
        <w:rPr>
          <w:rFonts w:hint="eastAsia" w:ascii="Times New Roman" w:hAnsi="Times New Roman" w:eastAsia="宋体" w:cs="Times New Roman"/>
          <w:szCs w:val="21"/>
        </w:rPr>
        <w:t>学生</w:t>
      </w:r>
      <w:r>
        <w:rPr>
          <w:rFonts w:ascii="Times New Roman" w:hAnsi="Times New Roman" w:eastAsia="宋体" w:cs="Times New Roman"/>
          <w:szCs w:val="21"/>
        </w:rPr>
        <w:t>完成</w:t>
      </w:r>
      <w:r>
        <w:rPr>
          <w:rFonts w:hint="eastAsia" w:ascii="Times New Roman" w:hAnsi="Times New Roman" w:eastAsia="宋体" w:cs="Times New Roman"/>
          <w:szCs w:val="21"/>
        </w:rPr>
        <w:t>课本第42页活动2，教师核对答案。</w:t>
      </w:r>
    </w:p>
    <w:p w14:paraId="26BA9427">
      <w:pPr>
        <w:snapToGrid w:val="0"/>
        <w:spacing w:line="360" w:lineRule="auto"/>
        <w:rPr>
          <w:rFonts w:ascii="Times New Roman" w:hAnsi="Times New Roman" w:eastAsia="宋体" w:cs="Times New Roman"/>
          <w:kern w:val="0"/>
          <w:szCs w:val="21"/>
        </w:rPr>
      </w:pPr>
    </w:p>
    <w:p w14:paraId="22A52742">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Step 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实践和运用 （Practi</w:t>
      </w:r>
      <w:r>
        <w:rPr>
          <w:rFonts w:hint="eastAsia" w:ascii="Times New Roman" w:hAnsi="Times New Roman" w:eastAsia="宋体" w:cs="Times New Roman"/>
          <w:b/>
          <w:szCs w:val="21"/>
        </w:rPr>
        <w:t>s</w:t>
      </w:r>
      <w:r>
        <w:rPr>
          <w:rFonts w:ascii="Times New Roman" w:hAnsi="Times New Roman" w:eastAsia="宋体" w:cs="Times New Roman"/>
          <w:b/>
          <w:szCs w:val="21"/>
        </w:rPr>
        <w:t>e the use）</w:t>
      </w:r>
    </w:p>
    <w:p w14:paraId="2AF2C62B">
      <w:pPr>
        <w:pStyle w:val="38"/>
        <w:numPr>
          <w:ilvl w:val="0"/>
          <w:numId w:val="22"/>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学生完成课本第42页活动3，</w:t>
      </w:r>
      <w:r>
        <w:rPr>
          <w:rFonts w:ascii="Times New Roman" w:hAnsi="Times New Roman" w:eastAsia="宋体" w:cs="Times New Roman"/>
          <w:szCs w:val="21"/>
        </w:rPr>
        <w:t>结对用被动语态描述漫画</w:t>
      </w:r>
      <w:r>
        <w:rPr>
          <w:rFonts w:hint="eastAsia" w:ascii="Times New Roman" w:hAnsi="Times New Roman" w:eastAsia="宋体" w:cs="Times New Roman"/>
          <w:szCs w:val="21"/>
        </w:rPr>
        <w:t>的</w:t>
      </w:r>
      <w:r>
        <w:rPr>
          <w:rFonts w:ascii="Times New Roman" w:hAnsi="Times New Roman" w:eastAsia="宋体" w:cs="Times New Roman"/>
          <w:szCs w:val="21"/>
        </w:rPr>
        <w:t>制作步骤，如</w:t>
      </w:r>
      <w:r>
        <w:rPr>
          <w:rFonts w:hint="eastAsia" w:ascii="Times New Roman" w:hAnsi="Times New Roman" w:eastAsia="宋体" w:cs="Times New Roman"/>
          <w:szCs w:val="21"/>
        </w:rPr>
        <w:t>：First, the basic idea for a story is decided.</w:t>
      </w:r>
      <w:r>
        <w:rPr>
          <w:rFonts w:ascii="Times New Roman" w:hAnsi="Times New Roman" w:eastAsia="宋体" w:cs="Times New Roman"/>
          <w:szCs w:val="21"/>
        </w:rPr>
        <w:t xml:space="preserve"> </w:t>
      </w:r>
    </w:p>
    <w:p w14:paraId="66C200C8">
      <w:pPr>
        <w:pStyle w:val="38"/>
        <w:snapToGrid w:val="0"/>
        <w:spacing w:line="360" w:lineRule="auto"/>
        <w:ind w:left="360"/>
        <w:rPr>
          <w:rFonts w:ascii="Times New Roman" w:hAnsi="Times New Roman" w:eastAsia="宋体"/>
          <w:szCs w:val="21"/>
        </w:rPr>
      </w:pPr>
      <w:r>
        <w:rPr>
          <w:rFonts w:hint="eastAsia" w:ascii="Times New Roman" w:hAnsi="Times New Roman" w:eastAsia="宋体"/>
          <w:szCs w:val="21"/>
        </w:rPr>
        <w:t>每组选取一个步骤的流程图（流程图中的动词为原型），把步骤改写成被动语态，并制作海报（可用便利贴盖住原动词）；随后进行展示，每组负责一句内容的改动，必须包含“by ...”的结构；最后全班投票评选 “最清晰步骤奖”“最有创意奖”等。</w:t>
      </w:r>
    </w:p>
    <w:p w14:paraId="5E6AC19E">
      <w:pPr>
        <w:pStyle w:val="38"/>
        <w:numPr>
          <w:ilvl w:val="0"/>
          <w:numId w:val="22"/>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真实应用：</w:t>
      </w:r>
      <w:r>
        <w:rPr>
          <w:rFonts w:hint="eastAsia" w:ascii="Times New Roman" w:hAnsi="Times New Roman" w:eastAsia="宋体" w:cs="Times New Roman"/>
          <w:szCs w:val="21"/>
        </w:rPr>
        <w:t>学生结合校园场景仿写被动句，如The classroom is cleaned every day.该任务可以作为课后作业完成。</w:t>
      </w:r>
    </w:p>
    <w:p w14:paraId="169F526F">
      <w:pPr>
        <w:pStyle w:val="38"/>
        <w:snapToGrid w:val="0"/>
        <w:spacing w:line="360" w:lineRule="auto"/>
        <w:ind w:left="0"/>
        <w:rPr>
          <w:rFonts w:ascii="Times New Roman" w:hAnsi="Times New Roman" w:eastAsia="宋体" w:cs="Times New Roman"/>
          <w:szCs w:val="21"/>
        </w:rPr>
      </w:pPr>
    </w:p>
    <w:p w14:paraId="0C2BB73E">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 xml:space="preserve">4 </w:t>
      </w:r>
      <w:r>
        <w:rPr>
          <w:rFonts w:ascii="Times New Roman" w:hAnsi="Times New Roman" w:eastAsia="宋体" w:cs="Times New Roman"/>
          <w:b/>
          <w:szCs w:val="21"/>
        </w:rPr>
        <w:t>迁移创新</w:t>
      </w:r>
    </w:p>
    <w:p w14:paraId="6E19BC1C">
      <w:pPr>
        <w:snapToGrid w:val="0"/>
        <w:spacing w:line="360" w:lineRule="auto"/>
        <w:rPr>
          <w:rFonts w:ascii="Times New Roman" w:hAnsi="Times New Roman" w:eastAsia="宋体" w:cs="Times New Roman"/>
          <w:kern w:val="0"/>
          <w:szCs w:val="21"/>
        </w:rPr>
      </w:pPr>
      <w:r>
        <w:rPr>
          <w:rFonts w:ascii="Times New Roman" w:hAnsi="Times New Roman" w:eastAsia="宋体" w:cs="Times New Roman"/>
          <w:kern w:val="0"/>
          <w:szCs w:val="21"/>
        </w:rPr>
        <w:t>创意写作：</w:t>
      </w:r>
      <w:r>
        <w:rPr>
          <w:rFonts w:hint="eastAsia" w:ascii="Times New Roman" w:hAnsi="Times New Roman" w:eastAsia="宋体" w:cs="Times New Roman"/>
          <w:kern w:val="0"/>
          <w:szCs w:val="21"/>
        </w:rPr>
        <w:t>学生介绍自己最喜欢的漫画，以及喜欢的理由，在写作中使用一般现在时被动语态，如：My favorite comic strip is ... Chinese stories are included in it. ... It is loved by many people.</w:t>
      </w:r>
    </w:p>
    <w:p w14:paraId="7A20C4D3">
      <w:pPr>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rPr>
        <w:t>。</w:t>
      </w:r>
    </w:p>
    <w:p w14:paraId="0B4216E9">
      <w:pPr>
        <w:snapToGrid w:val="0"/>
        <w:spacing w:line="360" w:lineRule="auto"/>
        <w:rPr>
          <w:rFonts w:ascii="Times New Roman" w:hAnsi="Times New Roman" w:eastAsia="宋体" w:cs="Times New Roman"/>
          <w:szCs w:val="21"/>
        </w:rPr>
      </w:pPr>
    </w:p>
    <w:p w14:paraId="1BBC057F">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w:t>
      </w:r>
    </w:p>
    <w:p w14:paraId="7E814452">
      <w:pPr>
        <w:pStyle w:val="12"/>
        <w:snapToGrid w:val="0"/>
        <w:spacing w:line="360" w:lineRule="auto"/>
        <w:ind w:firstLine="420"/>
        <w:rPr>
          <w:sz w:val="21"/>
          <w:szCs w:val="21"/>
        </w:rPr>
      </w:pPr>
      <w:r>
        <w:rPr>
          <w:sz w:val="21"/>
          <w:szCs w:val="21"/>
        </w:rPr>
        <w:t>课后指导学生填写以下学习评价表：</w:t>
      </w:r>
    </w:p>
    <w:tbl>
      <w:tblPr>
        <w:tblStyle w:val="21"/>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7"/>
        <w:gridCol w:w="2835"/>
      </w:tblGrid>
      <w:tr w14:paraId="35EA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vAlign w:val="center"/>
          </w:tcPr>
          <w:p w14:paraId="2EC7700A">
            <w:pPr>
              <w:snapToGrid w:val="0"/>
              <w:spacing w:line="360" w:lineRule="auto"/>
              <w:jc w:val="center"/>
              <w:rPr>
                <w:rFonts w:ascii="Times New Roman" w:hAnsi="Times New Roman"/>
                <w:b/>
                <w:szCs w:val="21"/>
              </w:rPr>
            </w:pPr>
            <w:r>
              <w:rPr>
                <w:rFonts w:hint="eastAsia" w:ascii="Times New Roman" w:hAnsi="Times New Roman" w:eastAsia="宋体" w:cs="Times New Roman"/>
                <w:b/>
                <w:szCs w:val="21"/>
              </w:rPr>
              <w:t>评价内容</w:t>
            </w:r>
          </w:p>
        </w:tc>
        <w:tc>
          <w:tcPr>
            <w:tcW w:w="2835" w:type="dxa"/>
            <w:vAlign w:val="center"/>
          </w:tcPr>
          <w:p w14:paraId="3419B872">
            <w:pPr>
              <w:snapToGrid w:val="0"/>
              <w:spacing w:line="360" w:lineRule="auto"/>
              <w:jc w:val="center"/>
              <w:rPr>
                <w:rFonts w:ascii="Times New Roman" w:hAnsi="Times New Roman"/>
                <w:b/>
                <w:szCs w:val="21"/>
              </w:rPr>
            </w:pPr>
            <w:r>
              <w:rPr>
                <w:rFonts w:ascii="Times New Roman" w:hAnsi="Times New Roman" w:eastAsia="宋体" w:cs="Times New Roman"/>
                <w:b/>
                <w:szCs w:val="21"/>
              </w:rPr>
              <w:t>评分（1–5）</w:t>
            </w:r>
          </w:p>
        </w:tc>
      </w:tr>
      <w:tr w14:paraId="37F4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5807" w:type="dxa"/>
            <w:vAlign w:val="center"/>
          </w:tcPr>
          <w:p w14:paraId="0221BE75">
            <w:pPr>
              <w:snapToGrid w:val="0"/>
              <w:spacing w:line="360" w:lineRule="auto"/>
              <w:rPr>
                <w:rFonts w:ascii="Times New Roman" w:hAnsi="Times New Roman"/>
                <w:szCs w:val="21"/>
              </w:rPr>
            </w:pPr>
            <w:r>
              <w:rPr>
                <w:rFonts w:ascii="Times New Roman" w:hAnsi="Times New Roman" w:eastAsia="宋体" w:cs="Times New Roman"/>
                <w:szCs w:val="21"/>
              </w:rPr>
              <w:t>1. 我能理解</w:t>
            </w:r>
            <w:r>
              <w:rPr>
                <w:rFonts w:hint="eastAsia" w:ascii="Times New Roman" w:hAnsi="Times New Roman" w:eastAsia="宋体" w:cs="Times New Roman"/>
                <w:szCs w:val="21"/>
              </w:rPr>
              <w:t>一般现在时被动语态</w:t>
            </w:r>
            <w:r>
              <w:rPr>
                <w:rFonts w:ascii="Times New Roman" w:hAnsi="Times New Roman" w:eastAsia="宋体" w:cs="Times New Roman"/>
                <w:szCs w:val="21"/>
              </w:rPr>
              <w:t>的结构和意义。</w:t>
            </w:r>
          </w:p>
        </w:tc>
        <w:tc>
          <w:tcPr>
            <w:tcW w:w="2835" w:type="dxa"/>
            <w:vAlign w:val="center"/>
          </w:tcPr>
          <w:p w14:paraId="2814AD19">
            <w:pPr>
              <w:snapToGrid w:val="0"/>
              <w:spacing w:line="360" w:lineRule="auto"/>
              <w:jc w:val="center"/>
              <w:rPr>
                <w:rFonts w:ascii="Times New Roman" w:hAnsi="Times New Roman"/>
                <w:szCs w:val="21"/>
              </w:rPr>
            </w:pPr>
            <w:r>
              <w:rPr>
                <w:rFonts w:ascii="Times New Roman" w:hAnsi="Times New Roman" w:eastAsia="宋体" w:cs="Times New Roman"/>
                <w:szCs w:val="21"/>
              </w:rPr>
              <w:t>1    2    3    4    5</w:t>
            </w:r>
          </w:p>
        </w:tc>
      </w:tr>
      <w:tr w14:paraId="065B1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5807" w:type="dxa"/>
            <w:vAlign w:val="center"/>
          </w:tcPr>
          <w:p w14:paraId="3F177798">
            <w:pPr>
              <w:snapToGrid w:val="0"/>
              <w:spacing w:line="360" w:lineRule="auto"/>
              <w:rPr>
                <w:rFonts w:ascii="Times New Roman" w:hAnsi="Times New Roman"/>
                <w:szCs w:val="21"/>
              </w:rPr>
            </w:pPr>
            <w:r>
              <w:rPr>
                <w:rFonts w:ascii="Times New Roman" w:hAnsi="Times New Roman" w:eastAsia="宋体" w:cs="Times New Roman"/>
                <w:szCs w:val="21"/>
              </w:rPr>
              <w:t>2. 我能正确理解并</w:t>
            </w:r>
            <w:r>
              <w:rPr>
                <w:rFonts w:hint="eastAsia" w:ascii="Times New Roman" w:hAnsi="Times New Roman" w:eastAsia="宋体" w:cs="Times New Roman"/>
                <w:szCs w:val="21"/>
              </w:rPr>
              <w:t>区分主动句和被动句</w:t>
            </w:r>
            <w:r>
              <w:rPr>
                <w:rFonts w:ascii="Times New Roman" w:hAnsi="Times New Roman" w:eastAsia="宋体" w:cs="Times New Roman"/>
                <w:szCs w:val="21"/>
              </w:rPr>
              <w:t>。</w:t>
            </w:r>
          </w:p>
        </w:tc>
        <w:tc>
          <w:tcPr>
            <w:tcW w:w="2835" w:type="dxa"/>
            <w:vAlign w:val="center"/>
          </w:tcPr>
          <w:p w14:paraId="5B898EDE">
            <w:pPr>
              <w:snapToGrid w:val="0"/>
              <w:spacing w:line="360" w:lineRule="auto"/>
              <w:jc w:val="center"/>
              <w:rPr>
                <w:rFonts w:ascii="Times New Roman" w:hAnsi="Times New Roman"/>
                <w:szCs w:val="21"/>
              </w:rPr>
            </w:pPr>
            <w:r>
              <w:rPr>
                <w:rFonts w:ascii="Times New Roman" w:hAnsi="Times New Roman" w:eastAsia="宋体" w:cs="Times New Roman"/>
                <w:szCs w:val="21"/>
              </w:rPr>
              <w:t>1    2    3    4    5</w:t>
            </w:r>
          </w:p>
        </w:tc>
      </w:tr>
      <w:tr w14:paraId="21D6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5807" w:type="dxa"/>
            <w:vAlign w:val="center"/>
          </w:tcPr>
          <w:p w14:paraId="57799556">
            <w:pPr>
              <w:snapToGrid w:val="0"/>
              <w:spacing w:line="360" w:lineRule="auto"/>
              <w:rPr>
                <w:rFonts w:ascii="Times New Roman" w:hAnsi="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lang w:val="en-US" w:eastAsia="zh-CN"/>
              </w:rPr>
              <w:t>我能用</w:t>
            </w:r>
            <w:r>
              <w:rPr>
                <w:rFonts w:hint="eastAsia" w:ascii="Times New Roman" w:hAnsi="Times New Roman" w:eastAsia="宋体" w:cs="Times New Roman"/>
                <w:szCs w:val="21"/>
              </w:rPr>
              <w:t>一般现在时被动语</w:t>
            </w:r>
            <w:r>
              <w:rPr>
                <w:rFonts w:hint="eastAsia" w:ascii="Times New Roman" w:hAnsi="Times New Roman" w:eastAsia="宋体" w:cs="Times New Roman"/>
                <w:szCs w:val="21"/>
                <w:lang w:val="en-US" w:eastAsia="zh-CN"/>
              </w:rPr>
              <w:t>态讨论动画电影制作步骤。</w:t>
            </w:r>
          </w:p>
        </w:tc>
        <w:tc>
          <w:tcPr>
            <w:tcW w:w="2835" w:type="dxa"/>
            <w:vAlign w:val="center"/>
          </w:tcPr>
          <w:p w14:paraId="02E2A561">
            <w:pPr>
              <w:snapToGrid w:val="0"/>
              <w:spacing w:line="360" w:lineRule="auto"/>
              <w:jc w:val="center"/>
              <w:rPr>
                <w:rFonts w:ascii="Times New Roman" w:hAnsi="Times New Roman"/>
                <w:szCs w:val="21"/>
              </w:rPr>
            </w:pPr>
            <w:r>
              <w:rPr>
                <w:rFonts w:ascii="Times New Roman" w:hAnsi="Times New Roman" w:eastAsia="宋体" w:cs="Times New Roman"/>
                <w:szCs w:val="21"/>
              </w:rPr>
              <w:t>1    2    3    4    5</w:t>
            </w:r>
          </w:p>
        </w:tc>
      </w:tr>
      <w:tr w14:paraId="7E3F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807" w:type="dxa"/>
            <w:vAlign w:val="center"/>
          </w:tcPr>
          <w:p w14:paraId="120286E8">
            <w:pPr>
              <w:snapToGrid w:val="0"/>
              <w:spacing w:line="360" w:lineRule="auto"/>
              <w:rPr>
                <w:rFonts w:ascii="Times New Roman" w:hAnsi="Times New Roman"/>
                <w:szCs w:val="21"/>
              </w:rPr>
            </w:pPr>
            <w:r>
              <w:rPr>
                <w:rFonts w:ascii="Times New Roman" w:hAnsi="Times New Roman" w:eastAsia="宋体" w:cs="Times New Roman"/>
                <w:szCs w:val="21"/>
              </w:rPr>
              <w:t>4. 我能用</w:t>
            </w:r>
            <w:r>
              <w:rPr>
                <w:rFonts w:hint="eastAsia" w:ascii="Times New Roman" w:hAnsi="Times New Roman" w:eastAsia="宋体" w:cs="Times New Roman"/>
                <w:szCs w:val="21"/>
              </w:rPr>
              <w:t>一般现在时被动语态</w:t>
            </w:r>
            <w:r>
              <w:rPr>
                <w:rFonts w:ascii="Times New Roman" w:hAnsi="Times New Roman" w:eastAsia="宋体" w:cs="Times New Roman"/>
                <w:szCs w:val="21"/>
              </w:rPr>
              <w:t>描述身边的事物。</w:t>
            </w:r>
          </w:p>
        </w:tc>
        <w:tc>
          <w:tcPr>
            <w:tcW w:w="2835" w:type="dxa"/>
            <w:vAlign w:val="center"/>
          </w:tcPr>
          <w:p w14:paraId="576DCC89">
            <w:pPr>
              <w:snapToGrid w:val="0"/>
              <w:spacing w:line="360" w:lineRule="auto"/>
              <w:jc w:val="center"/>
              <w:rPr>
                <w:rFonts w:ascii="Times New Roman" w:hAnsi="Times New Roman"/>
                <w:szCs w:val="21"/>
              </w:rPr>
            </w:pPr>
            <w:r>
              <w:rPr>
                <w:rFonts w:ascii="Times New Roman" w:hAnsi="Times New Roman" w:eastAsia="宋体" w:cs="Times New Roman"/>
                <w:szCs w:val="21"/>
              </w:rPr>
              <w:t>1    2    3    4    5</w:t>
            </w:r>
          </w:p>
        </w:tc>
      </w:tr>
    </w:tbl>
    <w:p w14:paraId="18A136A9">
      <w:pPr>
        <w:snapToGrid w:val="0"/>
        <w:spacing w:after="156" w:afterLines="50" w:line="360" w:lineRule="auto"/>
        <w:rPr>
          <w:rFonts w:ascii="Times New Roman" w:hAnsi="Times New Roman" w:eastAsia="宋体" w:cs="Times New Roman"/>
          <w:b/>
          <w:szCs w:val="21"/>
        </w:rPr>
      </w:pPr>
    </w:p>
    <w:p w14:paraId="0CBC57F3">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【课后作业】</w:t>
      </w:r>
    </w:p>
    <w:p w14:paraId="13D11804">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基础作业：</w:t>
      </w:r>
    </w:p>
    <w:p w14:paraId="3278068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1. </w:t>
      </w:r>
      <w:r>
        <w:rPr>
          <w:rFonts w:hint="eastAsia" w:ascii="Times New Roman" w:hAnsi="Times New Roman" w:eastAsia="宋体" w:cs="Times New Roman"/>
          <w:szCs w:val="21"/>
        </w:rPr>
        <w:t>使用思维导图归纳总结一般现在时被动语态的结构</w:t>
      </w:r>
      <w:r>
        <w:rPr>
          <w:rFonts w:ascii="Times New Roman" w:hAnsi="Times New Roman" w:eastAsia="宋体" w:cs="Times New Roman"/>
          <w:szCs w:val="21"/>
        </w:rPr>
        <w:t>。</w:t>
      </w:r>
    </w:p>
    <w:p w14:paraId="0DA3AEA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撰写一篇短文，介绍自己最喜欢的漫画，使用一般现在时被动语态结构</w:t>
      </w:r>
      <w:r>
        <w:rPr>
          <w:rFonts w:ascii="Times New Roman" w:hAnsi="Times New Roman" w:eastAsia="宋体" w:cs="Times New Roman"/>
          <w:szCs w:val="21"/>
        </w:rPr>
        <w:t>。</w:t>
      </w:r>
    </w:p>
    <w:p w14:paraId="5DC6D2D8">
      <w:pPr>
        <w:snapToGrid w:val="0"/>
        <w:spacing w:line="360" w:lineRule="auto"/>
        <w:rPr>
          <w:rFonts w:ascii="Times New Roman" w:hAnsi="Times New Roman" w:eastAsia="宋体" w:cs="Times New Roman"/>
          <w:b/>
          <w:szCs w:val="21"/>
        </w:rPr>
      </w:pPr>
    </w:p>
    <w:p w14:paraId="76B1A447">
      <w:pPr>
        <w:snapToGrid w:val="0"/>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拓展作业：</w:t>
      </w:r>
    </w:p>
    <w:p w14:paraId="68607206">
      <w:pPr>
        <w:snapToGrid w:val="0"/>
        <w:spacing w:line="360" w:lineRule="auto"/>
        <w:rPr>
          <w:rFonts w:ascii="Times New Roman" w:hAnsi="Times New Roman" w:eastAsia="宋体" w:cs="Times New Roman"/>
          <w:kern w:val="0"/>
          <w:szCs w:val="21"/>
        </w:rPr>
      </w:pPr>
      <w:r>
        <w:rPr>
          <w:rFonts w:hint="eastAsia" w:ascii="Times New Roman" w:hAnsi="Times New Roman" w:eastAsia="宋体" w:cs="Times New Roman"/>
          <w:kern w:val="0"/>
          <w:szCs w:val="21"/>
        </w:rPr>
        <w:t>撰</w:t>
      </w:r>
      <w:r>
        <w:rPr>
          <w:rFonts w:ascii="Times New Roman" w:hAnsi="Times New Roman" w:eastAsia="宋体" w:cs="Times New Roman"/>
          <w:kern w:val="0"/>
          <w:szCs w:val="21"/>
        </w:rPr>
        <w:t>写</w:t>
      </w:r>
      <w:r>
        <w:rPr>
          <w:rFonts w:hint="eastAsia" w:ascii="Times New Roman" w:hAnsi="Times New Roman" w:eastAsia="宋体" w:cs="Times New Roman"/>
          <w:kern w:val="0"/>
          <w:szCs w:val="21"/>
        </w:rPr>
        <w:t>一篇关于如何制作漫画的文章</w:t>
      </w:r>
      <w:r>
        <w:rPr>
          <w:rFonts w:ascii="Times New Roman" w:hAnsi="Times New Roman" w:eastAsia="宋体" w:cs="Times New Roman"/>
          <w:kern w:val="0"/>
          <w:szCs w:val="21"/>
        </w:rPr>
        <w:t>，至少</w:t>
      </w:r>
      <w:r>
        <w:rPr>
          <w:rFonts w:hint="eastAsia" w:ascii="Times New Roman" w:hAnsi="Times New Roman" w:eastAsia="宋体" w:cs="Times New Roman"/>
          <w:kern w:val="0"/>
          <w:szCs w:val="21"/>
        </w:rPr>
        <w:t>包含</w:t>
      </w:r>
      <w:r>
        <w:rPr>
          <w:rFonts w:ascii="Times New Roman" w:hAnsi="Times New Roman" w:eastAsia="宋体" w:cs="Times New Roman"/>
          <w:kern w:val="0"/>
          <w:szCs w:val="21"/>
        </w:rPr>
        <w:t>5个被动句。</w:t>
      </w:r>
    </w:p>
    <w:p w14:paraId="0DDA8E12">
      <w:pPr>
        <w:snapToGrid w:val="0"/>
        <w:spacing w:line="360" w:lineRule="auto"/>
        <w:rPr>
          <w:rFonts w:ascii="Times New Roman" w:hAnsi="Times New Roman" w:eastAsia="宋体" w:cs="Times New Roman"/>
          <w:kern w:val="0"/>
          <w:szCs w:val="21"/>
        </w:rPr>
      </w:pPr>
    </w:p>
    <w:p w14:paraId="0DE4176C">
      <w:pPr>
        <w:snapToGrid w:val="0"/>
        <w:spacing w:line="360" w:lineRule="auto"/>
        <w:jc w:val="center"/>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第四课时（Period 4）</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603"/>
        <w:gridCol w:w="7063"/>
      </w:tblGrid>
      <w:tr w14:paraId="36A86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1603" w:type="dxa"/>
            <w:shd w:val="clear" w:color="auto" w:fill="auto"/>
            <w:tcMar>
              <w:top w:w="120" w:type="dxa"/>
              <w:left w:w="180" w:type="dxa"/>
              <w:bottom w:w="120" w:type="dxa"/>
              <w:right w:w="180" w:type="dxa"/>
            </w:tcMar>
            <w:vAlign w:val="center"/>
          </w:tcPr>
          <w:p w14:paraId="6182CEE2">
            <w:pPr>
              <w:widowControl/>
              <w:snapToGrid w:val="0"/>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教学内容</w:t>
            </w:r>
          </w:p>
        </w:tc>
        <w:tc>
          <w:tcPr>
            <w:tcW w:w="7063" w:type="dxa"/>
            <w:shd w:val="clear" w:color="auto" w:fill="auto"/>
            <w:tcMar>
              <w:top w:w="120" w:type="dxa"/>
              <w:left w:w="180" w:type="dxa"/>
              <w:bottom w:w="120" w:type="dxa"/>
              <w:right w:w="180" w:type="dxa"/>
            </w:tcMar>
            <w:vAlign w:val="center"/>
          </w:tcPr>
          <w:p w14:paraId="7C863C98">
            <w:pPr>
              <w:widowControl/>
              <w:snapToGrid w:val="0"/>
              <w:spacing w:line="360" w:lineRule="auto"/>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Writing (pp. 44–45)</w:t>
            </w:r>
          </w:p>
        </w:tc>
      </w:tr>
      <w:tr w14:paraId="27BF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603" w:type="dxa"/>
            <w:shd w:val="clear" w:color="auto" w:fill="auto"/>
            <w:tcMar>
              <w:top w:w="120" w:type="dxa"/>
              <w:left w:w="180" w:type="dxa"/>
              <w:bottom w:w="120" w:type="dxa"/>
              <w:right w:w="180" w:type="dxa"/>
            </w:tcMar>
            <w:vAlign w:val="center"/>
          </w:tcPr>
          <w:p w14:paraId="42973905">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主要语篇</w:t>
            </w:r>
          </w:p>
        </w:tc>
        <w:tc>
          <w:tcPr>
            <w:tcW w:w="7063" w:type="dxa"/>
            <w:shd w:val="clear" w:color="auto" w:fill="auto"/>
            <w:tcMar>
              <w:top w:w="120" w:type="dxa"/>
              <w:left w:w="180" w:type="dxa"/>
              <w:bottom w:w="120" w:type="dxa"/>
              <w:right w:w="180" w:type="dxa"/>
            </w:tcMar>
            <w:vAlign w:val="center"/>
          </w:tcPr>
          <w:p w14:paraId="562E37C3">
            <w:pPr>
              <w:widowControl/>
              <w:snapToGrid w:val="0"/>
              <w:spacing w:line="360" w:lineRule="auto"/>
              <w:jc w:val="left"/>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lang w:bidi="ar"/>
              </w:rPr>
              <w:t>连环漫画</w:t>
            </w:r>
            <w:r>
              <w:rPr>
                <w:rFonts w:ascii="Times New Roman" w:hAnsi="Times New Roman" w:eastAsia="宋体" w:cs="Times New Roman"/>
                <w:color w:val="000000"/>
                <w:kern w:val="0"/>
                <w:szCs w:val="21"/>
                <w:lang w:bidi="ar"/>
              </w:rPr>
              <w:t>“Mystery Island”</w:t>
            </w:r>
          </w:p>
        </w:tc>
      </w:tr>
      <w:tr w14:paraId="44EA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603" w:type="dxa"/>
            <w:shd w:val="clear" w:color="auto" w:fill="auto"/>
            <w:tcMar>
              <w:top w:w="120" w:type="dxa"/>
              <w:left w:w="180" w:type="dxa"/>
              <w:bottom w:w="120" w:type="dxa"/>
              <w:right w:w="180" w:type="dxa"/>
            </w:tcMar>
            <w:vAlign w:val="center"/>
          </w:tcPr>
          <w:p w14:paraId="678054F2">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教学目标</w:t>
            </w:r>
          </w:p>
        </w:tc>
        <w:tc>
          <w:tcPr>
            <w:tcW w:w="7063" w:type="dxa"/>
            <w:shd w:val="clear" w:color="auto" w:fill="auto"/>
            <w:tcMar>
              <w:top w:w="120" w:type="dxa"/>
              <w:left w:w="180" w:type="dxa"/>
              <w:bottom w:w="120" w:type="dxa"/>
              <w:right w:w="180" w:type="dxa"/>
            </w:tcMar>
            <w:vAlign w:val="center"/>
          </w:tcPr>
          <w:p w14:paraId="1363B3BD">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通过本课的学习，学生能够：</w:t>
            </w:r>
            <w:r>
              <w:rPr>
                <w:rFonts w:ascii="Times New Roman" w:hAnsi="Times New Roman" w:eastAsia="宋体" w:cs="Times New Roman"/>
                <w:kern w:val="0"/>
                <w:szCs w:val="21"/>
                <w:lang w:bidi="ar"/>
              </w:rPr>
              <w:br w:type="textWrapping"/>
            </w:r>
            <w:r>
              <w:rPr>
                <w:rFonts w:ascii="Times New Roman" w:hAnsi="Times New Roman" w:eastAsia="宋体" w:cs="Times New Roman"/>
                <w:kern w:val="0"/>
                <w:szCs w:val="21"/>
                <w:lang w:bidi="ar"/>
              </w:rPr>
              <w:t>1. 了解</w:t>
            </w:r>
            <w:r>
              <w:rPr>
                <w:rFonts w:hint="eastAsia" w:ascii="Times New Roman" w:hAnsi="Times New Roman" w:eastAsia="宋体" w:cs="Times New Roman"/>
                <w:kern w:val="0"/>
                <w:szCs w:val="21"/>
                <w:lang w:bidi="ar"/>
              </w:rPr>
              <w:t>构成连环漫画</w:t>
            </w:r>
            <w:r>
              <w:rPr>
                <w:rFonts w:ascii="Times New Roman" w:hAnsi="Times New Roman" w:eastAsia="宋体" w:cs="Times New Roman"/>
                <w:kern w:val="0"/>
                <w:szCs w:val="21"/>
                <w:lang w:bidi="ar"/>
              </w:rPr>
              <w:t>的要素，包括</w:t>
            </w:r>
            <w:r>
              <w:rPr>
                <w:rFonts w:hint="eastAsia" w:ascii="Times New Roman" w:hAnsi="Times New Roman" w:eastAsia="宋体" w:cs="Times New Roman"/>
                <w:kern w:val="0"/>
                <w:szCs w:val="21"/>
                <w:lang w:bidi="ar"/>
              </w:rPr>
              <w:t>画框</w:t>
            </w:r>
            <w:r>
              <w:rPr>
                <w:rFonts w:ascii="Times New Roman" w:hAnsi="Times New Roman" w:eastAsia="宋体" w:cs="Times New Roman"/>
                <w:kern w:val="0"/>
                <w:szCs w:val="21"/>
                <w:lang w:bidi="ar"/>
              </w:rPr>
              <w:t>（frame）、</w:t>
            </w:r>
            <w:r>
              <w:rPr>
                <w:rFonts w:hint="eastAsia" w:ascii="Times New Roman" w:hAnsi="Times New Roman" w:eastAsia="宋体" w:cs="Times New Roman"/>
                <w:kern w:val="0"/>
                <w:szCs w:val="21"/>
                <w:lang w:bidi="ar"/>
              </w:rPr>
              <w:t>话泡泡</w:t>
            </w:r>
            <w:r>
              <w:rPr>
                <w:rFonts w:ascii="Times New Roman" w:hAnsi="Times New Roman" w:eastAsia="宋体" w:cs="Times New Roman"/>
                <w:kern w:val="0"/>
                <w:szCs w:val="21"/>
                <w:lang w:bidi="ar"/>
              </w:rPr>
              <w:t>（speech bubble）、</w:t>
            </w:r>
            <w:r>
              <w:rPr>
                <w:rFonts w:hint="eastAsia" w:ascii="Times New Roman" w:hAnsi="Times New Roman" w:eastAsia="宋体" w:cs="Times New Roman"/>
                <w:kern w:val="0"/>
                <w:szCs w:val="21"/>
                <w:lang w:bidi="ar"/>
              </w:rPr>
              <w:t>思想泡泡</w:t>
            </w:r>
            <w:r>
              <w:rPr>
                <w:rFonts w:ascii="Times New Roman" w:hAnsi="Times New Roman" w:eastAsia="宋体" w:cs="Times New Roman"/>
                <w:kern w:val="0"/>
                <w:szCs w:val="21"/>
                <w:lang w:bidi="ar"/>
              </w:rPr>
              <w:t>（thought bubble）和</w:t>
            </w:r>
            <w:r>
              <w:rPr>
                <w:rFonts w:hint="eastAsia" w:ascii="Times New Roman" w:hAnsi="Times New Roman" w:eastAsia="宋体" w:cs="Times New Roman"/>
                <w:kern w:val="0"/>
                <w:szCs w:val="21"/>
                <w:lang w:bidi="ar"/>
              </w:rPr>
              <w:t>说明文字</w:t>
            </w:r>
            <w:r>
              <w:rPr>
                <w:rFonts w:ascii="Times New Roman" w:hAnsi="Times New Roman" w:eastAsia="宋体" w:cs="Times New Roman"/>
                <w:kern w:val="0"/>
                <w:szCs w:val="21"/>
                <w:lang w:bidi="ar"/>
              </w:rPr>
              <w:t>（caption）。</w:t>
            </w:r>
            <w:r>
              <w:rPr>
                <w:rFonts w:ascii="Times New Roman" w:hAnsi="Times New Roman" w:eastAsia="宋体" w:cs="Times New Roman"/>
                <w:kern w:val="0"/>
                <w:szCs w:val="21"/>
                <w:lang w:bidi="ar"/>
              </w:rPr>
              <w:br w:type="textWrapping"/>
            </w:r>
            <w:r>
              <w:rPr>
                <w:rFonts w:ascii="Times New Roman" w:hAnsi="Times New Roman" w:eastAsia="宋体" w:cs="Times New Roman"/>
                <w:kern w:val="0"/>
                <w:szCs w:val="21"/>
                <w:lang w:bidi="ar"/>
              </w:rPr>
              <w:t>2. 结合给定场景和词汇，梳理故事脉络并列出漫画脚本的提纲。</w:t>
            </w:r>
            <w:r>
              <w:rPr>
                <w:rFonts w:ascii="Times New Roman" w:hAnsi="Times New Roman" w:eastAsia="宋体" w:cs="Times New Roman"/>
                <w:kern w:val="0"/>
                <w:szCs w:val="21"/>
                <w:lang w:bidi="ar"/>
              </w:rPr>
              <w:br w:type="textWrapping"/>
            </w:r>
            <w:r>
              <w:rPr>
                <w:rFonts w:ascii="Times New Roman" w:hAnsi="Times New Roman" w:eastAsia="宋体" w:cs="Times New Roman"/>
                <w:kern w:val="0"/>
                <w:szCs w:val="21"/>
                <w:lang w:bidi="ar"/>
              </w:rPr>
              <w:t>3. 运用</w:t>
            </w:r>
            <w:r>
              <w:rPr>
                <w:rFonts w:hint="eastAsia" w:ascii="Times New Roman" w:hAnsi="Times New Roman" w:eastAsia="宋体" w:cs="Times New Roman"/>
                <w:kern w:val="0"/>
                <w:szCs w:val="21"/>
                <w:lang w:bidi="ar"/>
              </w:rPr>
              <w:t>所给提示（如</w:t>
            </w:r>
            <w:r>
              <w:rPr>
                <w:rFonts w:ascii="Times New Roman" w:hAnsi="Times New Roman" w:eastAsia="宋体" w:cs="Times New Roman"/>
                <w:kern w:val="0"/>
                <w:szCs w:val="21"/>
                <w:lang w:bidi="ar"/>
              </w:rPr>
              <w:t>storm、wave、dinosaur 等）和表达（如Watch out!、We made it!）</w:t>
            </w:r>
            <w:r>
              <w:rPr>
                <w:rFonts w:hint="eastAsia" w:ascii="Times New Roman" w:hAnsi="Times New Roman" w:eastAsia="宋体" w:cs="Times New Roman"/>
                <w:kern w:val="0"/>
                <w:szCs w:val="21"/>
                <w:lang w:bidi="ar"/>
              </w:rPr>
              <w:t>，</w:t>
            </w:r>
            <w:r>
              <w:rPr>
                <w:rFonts w:ascii="Times New Roman" w:hAnsi="Times New Roman" w:eastAsia="宋体" w:cs="Times New Roman"/>
                <w:kern w:val="0"/>
                <w:szCs w:val="21"/>
                <w:lang w:bidi="ar"/>
              </w:rPr>
              <w:t>完成漫画脚本创作。</w:t>
            </w:r>
            <w:r>
              <w:rPr>
                <w:rFonts w:ascii="Times New Roman" w:hAnsi="Times New Roman" w:eastAsia="宋体" w:cs="Times New Roman"/>
                <w:kern w:val="0"/>
                <w:szCs w:val="21"/>
                <w:lang w:bidi="ar"/>
              </w:rPr>
              <w:br w:type="textWrapping"/>
            </w:r>
            <w:r>
              <w:rPr>
                <w:rFonts w:ascii="Times New Roman" w:hAnsi="Times New Roman" w:eastAsia="宋体" w:cs="Times New Roman"/>
                <w:kern w:val="0"/>
                <w:szCs w:val="21"/>
                <w:lang w:bidi="ar"/>
              </w:rPr>
              <w:t>4. 通过自评与互评，</w:t>
            </w:r>
            <w:r>
              <w:rPr>
                <w:rFonts w:hint="eastAsia" w:ascii="Times New Roman" w:hAnsi="Times New Roman" w:eastAsia="宋体" w:cs="Times New Roman"/>
                <w:kern w:val="0"/>
                <w:szCs w:val="21"/>
                <w:lang w:bidi="ar"/>
              </w:rPr>
              <w:t>修改自己的作品，</w:t>
            </w:r>
            <w:r>
              <w:rPr>
                <w:rFonts w:ascii="Times New Roman" w:hAnsi="Times New Roman" w:eastAsia="宋体" w:cs="Times New Roman"/>
                <w:kern w:val="0"/>
                <w:szCs w:val="21"/>
                <w:lang w:bidi="ar"/>
              </w:rPr>
              <w:t>优化故事的逻辑性和语言的准确性。</w:t>
            </w:r>
          </w:p>
        </w:tc>
      </w:tr>
      <w:tr w14:paraId="3A1C1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603" w:type="dxa"/>
            <w:shd w:val="clear" w:color="auto" w:fill="auto"/>
            <w:tcMar>
              <w:top w:w="120" w:type="dxa"/>
              <w:left w:w="180" w:type="dxa"/>
              <w:bottom w:w="120" w:type="dxa"/>
              <w:right w:w="180" w:type="dxa"/>
            </w:tcMar>
            <w:vAlign w:val="center"/>
          </w:tcPr>
          <w:p w14:paraId="1D94E84E">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教学重点</w:t>
            </w:r>
          </w:p>
        </w:tc>
        <w:tc>
          <w:tcPr>
            <w:tcW w:w="7063" w:type="dxa"/>
            <w:shd w:val="clear" w:color="auto" w:fill="auto"/>
            <w:tcMar>
              <w:top w:w="120" w:type="dxa"/>
              <w:left w:w="180" w:type="dxa"/>
              <w:bottom w:w="120" w:type="dxa"/>
              <w:right w:w="180" w:type="dxa"/>
            </w:tcMar>
            <w:vAlign w:val="center"/>
          </w:tcPr>
          <w:p w14:paraId="02FCAD40">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引导学生根据</w:t>
            </w:r>
            <w:r>
              <w:rPr>
                <w:rFonts w:hint="eastAsia" w:ascii="Times New Roman" w:hAnsi="Times New Roman" w:eastAsia="宋体" w:cs="Times New Roman"/>
                <w:kern w:val="0"/>
                <w:szCs w:val="21"/>
                <w:lang w:bidi="ar"/>
              </w:rPr>
              <w:t>提示</w:t>
            </w:r>
            <w:r>
              <w:rPr>
                <w:rFonts w:ascii="Times New Roman" w:hAnsi="Times New Roman" w:eastAsia="宋体" w:cs="Times New Roman"/>
                <w:kern w:val="0"/>
                <w:szCs w:val="21"/>
                <w:lang w:bidi="ar"/>
              </w:rPr>
              <w:t>完成</w:t>
            </w:r>
            <w:r>
              <w:rPr>
                <w:rFonts w:hint="eastAsia" w:ascii="Times New Roman" w:hAnsi="Times New Roman" w:eastAsia="宋体" w:cs="Times New Roman"/>
                <w:kern w:val="0"/>
                <w:szCs w:val="21"/>
                <w:lang w:bidi="ar"/>
              </w:rPr>
              <w:t>连环漫画</w:t>
            </w:r>
            <w:r>
              <w:rPr>
                <w:rFonts w:ascii="Times New Roman" w:hAnsi="Times New Roman" w:eastAsia="宋体" w:cs="Times New Roman"/>
                <w:kern w:val="0"/>
                <w:szCs w:val="21"/>
                <w:lang w:bidi="ar"/>
              </w:rPr>
              <w:t>“Mystery Island” 的脚本，合理使用</w:t>
            </w:r>
            <w:r>
              <w:rPr>
                <w:rFonts w:hint="eastAsia" w:ascii="Times New Roman" w:hAnsi="Times New Roman" w:eastAsia="宋体" w:cs="Times New Roman"/>
                <w:kern w:val="0"/>
                <w:szCs w:val="21"/>
                <w:lang w:bidi="ar"/>
              </w:rPr>
              <w:t>话泡泡</w:t>
            </w:r>
            <w:r>
              <w:rPr>
                <w:rFonts w:ascii="Times New Roman" w:hAnsi="Times New Roman" w:eastAsia="宋体" w:cs="Times New Roman"/>
                <w:kern w:val="0"/>
                <w:szCs w:val="21"/>
                <w:lang w:bidi="ar"/>
              </w:rPr>
              <w:t>和</w:t>
            </w:r>
            <w:r>
              <w:rPr>
                <w:rFonts w:hint="eastAsia" w:ascii="Times New Roman" w:hAnsi="Times New Roman" w:eastAsia="宋体" w:cs="Times New Roman"/>
                <w:kern w:val="0"/>
                <w:szCs w:val="21"/>
                <w:lang w:bidi="ar"/>
              </w:rPr>
              <w:t>说明文字</w:t>
            </w:r>
            <w:r>
              <w:rPr>
                <w:rFonts w:ascii="Times New Roman" w:hAnsi="Times New Roman" w:eastAsia="宋体" w:cs="Times New Roman"/>
                <w:kern w:val="0"/>
                <w:szCs w:val="21"/>
                <w:lang w:bidi="ar"/>
              </w:rPr>
              <w:t>推进情节。</w:t>
            </w:r>
          </w:p>
        </w:tc>
      </w:tr>
      <w:tr w14:paraId="216D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603" w:type="dxa"/>
            <w:shd w:val="clear" w:color="auto" w:fill="auto"/>
            <w:tcMar>
              <w:top w:w="120" w:type="dxa"/>
              <w:left w:w="180" w:type="dxa"/>
              <w:bottom w:w="120" w:type="dxa"/>
              <w:right w:w="180" w:type="dxa"/>
            </w:tcMar>
            <w:vAlign w:val="center"/>
          </w:tcPr>
          <w:p w14:paraId="20850C88">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教学难点</w:t>
            </w:r>
          </w:p>
        </w:tc>
        <w:tc>
          <w:tcPr>
            <w:tcW w:w="7063" w:type="dxa"/>
            <w:shd w:val="clear" w:color="auto" w:fill="auto"/>
            <w:tcMar>
              <w:top w:w="120" w:type="dxa"/>
              <w:left w:w="180" w:type="dxa"/>
              <w:bottom w:w="120" w:type="dxa"/>
              <w:right w:w="180" w:type="dxa"/>
            </w:tcMar>
            <w:vAlign w:val="center"/>
          </w:tcPr>
          <w:p w14:paraId="08B73192">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在有限的</w:t>
            </w:r>
            <w:r>
              <w:rPr>
                <w:rFonts w:hint="eastAsia" w:ascii="Times New Roman" w:hAnsi="Times New Roman" w:eastAsia="宋体" w:cs="Times New Roman"/>
                <w:kern w:val="0"/>
                <w:szCs w:val="21"/>
                <w:lang w:bidi="ar"/>
              </w:rPr>
              <w:t>空间</w:t>
            </w:r>
            <w:r>
              <w:rPr>
                <w:rFonts w:ascii="Times New Roman" w:hAnsi="Times New Roman" w:eastAsia="宋体" w:cs="Times New Roman"/>
                <w:kern w:val="0"/>
                <w:szCs w:val="21"/>
                <w:lang w:bidi="ar"/>
              </w:rPr>
              <w:t>中构建连贯且富有创意的故事，确保语言简洁且符合角色</w:t>
            </w:r>
            <w:r>
              <w:rPr>
                <w:rFonts w:hint="eastAsia" w:ascii="Times New Roman" w:hAnsi="Times New Roman" w:eastAsia="宋体" w:cs="Times New Roman"/>
                <w:kern w:val="0"/>
                <w:szCs w:val="21"/>
                <w:lang w:bidi="ar"/>
              </w:rPr>
              <w:t>特点与情境</w:t>
            </w:r>
            <w:r>
              <w:rPr>
                <w:rFonts w:ascii="Times New Roman" w:hAnsi="Times New Roman" w:eastAsia="宋体" w:cs="Times New Roman"/>
                <w:kern w:val="0"/>
                <w:szCs w:val="21"/>
                <w:lang w:bidi="ar"/>
              </w:rPr>
              <w:t>。</w:t>
            </w:r>
          </w:p>
        </w:tc>
      </w:tr>
    </w:tbl>
    <w:p w14:paraId="306787B4">
      <w:pPr>
        <w:snapToGrid w:val="0"/>
        <w:spacing w:line="360" w:lineRule="auto"/>
        <w:jc w:val="center"/>
        <w:rPr>
          <w:rFonts w:ascii="Times New Roman" w:hAnsi="Times New Roman" w:eastAsia="宋体" w:cs="Times New Roman"/>
          <w:szCs w:val="21"/>
          <w:shd w:val="clear" w:color="auto" w:fill="FFFFFF"/>
        </w:rPr>
      </w:pPr>
    </w:p>
    <w:p w14:paraId="5CC61C12">
      <w:pPr>
        <w:snapToGrid w:val="0"/>
        <w:spacing w:line="360" w:lineRule="auto"/>
        <w:ind w:firstLine="2951" w:firstLineChars="1400"/>
        <w:rPr>
          <w:rFonts w:ascii="Times New Roman" w:hAnsi="Times New Roman" w:eastAsia="宋体" w:cs="Times New Roman"/>
          <w:b/>
          <w:bCs/>
          <w:szCs w:val="21"/>
          <w:shd w:val="clear" w:color="auto" w:fill="FFFFFF"/>
        </w:rPr>
      </w:pPr>
      <w:r>
        <w:rPr>
          <w:rFonts w:ascii="Times New Roman" w:hAnsi="Times New Roman" w:eastAsia="宋体" w:cs="Times New Roman"/>
          <w:b/>
          <w:bCs/>
          <w:szCs w:val="21"/>
          <w:shd w:val="clear" w:color="auto" w:fill="FFFFFF"/>
        </w:rPr>
        <w:t>【教学过程】</w:t>
      </w:r>
    </w:p>
    <w:p w14:paraId="526E99B0">
      <w:pPr>
        <w:snapToGrid w:val="0"/>
        <w:spacing w:line="360" w:lineRule="auto"/>
        <w:rPr>
          <w:rFonts w:ascii="Times New Roman" w:hAnsi="Times New Roman" w:eastAsia="宋体" w:cs="Times New Roman"/>
          <w:b/>
          <w:bCs/>
          <w:szCs w:val="21"/>
          <w:shd w:val="clear" w:color="auto" w:fill="FFFFFF"/>
        </w:rPr>
      </w:pPr>
      <w:r>
        <w:rPr>
          <w:rFonts w:ascii="Times New Roman" w:hAnsi="Times New Roman" w:eastAsia="宋体" w:cs="Times New Roman"/>
          <w:b/>
          <w:bCs/>
          <w:szCs w:val="21"/>
          <w:shd w:val="clear" w:color="auto" w:fill="FFFFFF"/>
        </w:rPr>
        <w:t xml:space="preserve">Step 1 明确写作任务 </w:t>
      </w:r>
    </w:p>
    <w:p w14:paraId="231BBD6F">
      <w:pPr>
        <w:snapToGrid w:val="0"/>
        <w:spacing w:line="360" w:lineRule="auto"/>
        <w:ind w:firstLine="420" w:firstLineChars="200"/>
        <w:rPr>
          <w:rFonts w:ascii="Times New Roman" w:hAnsi="Times New Roman" w:cs="Times New Roman"/>
          <w:szCs w:val="21"/>
        </w:rPr>
      </w:pPr>
      <w:r>
        <w:rPr>
          <w:rFonts w:hint="eastAsia" w:ascii="Times New Roman" w:hAnsi="Times New Roman" w:eastAsia="宋体" w:cs="宋体"/>
          <w:szCs w:val="21"/>
        </w:rPr>
        <w:t>教师引导学生阅读课本第44页的导语，明确写作任务是为漫画</w:t>
      </w:r>
      <w:r>
        <w:rPr>
          <w:rFonts w:ascii="Times New Roman" w:hAnsi="Times New Roman" w:cs="Times New Roman"/>
          <w:szCs w:val="21"/>
        </w:rPr>
        <w:t xml:space="preserve"> “Mystery Island” </w:t>
      </w:r>
      <w:r>
        <w:rPr>
          <w:rFonts w:hint="eastAsia" w:ascii="Times New Roman" w:hAnsi="Times New Roman" w:eastAsia="宋体" w:cs="宋体"/>
          <w:szCs w:val="21"/>
        </w:rPr>
        <w:t>编写说明文字和话泡泡。</w:t>
      </w:r>
      <w:r>
        <w:rPr>
          <w:rFonts w:ascii="Times New Roman" w:hAnsi="Times New Roman" w:cs="Times New Roman"/>
          <w:szCs w:val="21"/>
        </w:rPr>
        <w:t xml:space="preserve">  </w:t>
      </w:r>
    </w:p>
    <w:p w14:paraId="2F0D770F">
      <w:pPr>
        <w:snapToGrid w:val="0"/>
        <w:spacing w:line="360" w:lineRule="auto"/>
        <w:ind w:firstLine="420" w:firstLineChars="200"/>
        <w:rPr>
          <w:rFonts w:ascii="Times New Roman" w:hAnsi="Times New Roman" w:cs="Times New Roman"/>
          <w:szCs w:val="21"/>
        </w:rPr>
      </w:pPr>
    </w:p>
    <w:p w14:paraId="31FDD85A">
      <w:p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b/>
          <w:bCs/>
          <w:szCs w:val="21"/>
          <w:shd w:val="clear" w:color="auto" w:fill="FFFFFF"/>
        </w:rPr>
        <w:t xml:space="preserve">Step </w:t>
      </w:r>
      <w:r>
        <w:rPr>
          <w:rFonts w:hint="eastAsia" w:ascii="Times New Roman" w:hAnsi="Times New Roman" w:eastAsia="宋体" w:cs="Times New Roman"/>
          <w:b/>
          <w:bCs/>
          <w:szCs w:val="21"/>
          <w:shd w:val="clear" w:color="auto" w:fill="FFFFFF"/>
          <w:lang w:val="en-US" w:eastAsia="zh-CN"/>
        </w:rPr>
        <w:t>2</w:t>
      </w:r>
      <w:r>
        <w:rPr>
          <w:rFonts w:ascii="Times New Roman" w:hAnsi="Times New Roman" w:eastAsia="宋体" w:cs="Times New Roman"/>
          <w:b/>
          <w:bCs/>
          <w:szCs w:val="21"/>
          <w:shd w:val="clear" w:color="auto" w:fill="FFFFFF"/>
        </w:rPr>
        <w:t xml:space="preserve"> 写前活动</w:t>
      </w:r>
      <w:r>
        <w:rPr>
          <w:rFonts w:hint="eastAsia" w:ascii="Times New Roman" w:hAnsi="Times New Roman" w:eastAsia="宋体" w:cs="Times New Roman"/>
          <w:b/>
          <w:bCs/>
          <w:szCs w:val="21"/>
          <w:shd w:val="clear" w:color="auto" w:fill="FFFFFF"/>
          <w:lang w:val="en-US" w:eastAsia="zh-CN"/>
        </w:rPr>
        <w:t>1</w:t>
      </w:r>
      <w:r>
        <w:rPr>
          <w:rFonts w:ascii="Times New Roman" w:hAnsi="Times New Roman" w:eastAsia="宋体" w:cs="Times New Roman"/>
          <w:b/>
          <w:bCs/>
          <w:szCs w:val="21"/>
          <w:shd w:val="clear" w:color="auto" w:fill="FFFFFF"/>
        </w:rPr>
        <w:t>：头脑风暴，构建故事</w:t>
      </w:r>
      <w:r>
        <w:rPr>
          <w:rFonts w:ascii="Times New Roman" w:hAnsi="Times New Roman" w:eastAsia="宋体" w:cs="Times New Roman"/>
          <w:szCs w:val="21"/>
          <w:shd w:val="clear" w:color="auto" w:fill="FFFFFF"/>
        </w:rPr>
        <w:t xml:space="preserve"> </w:t>
      </w:r>
    </w:p>
    <w:p w14:paraId="7E87A6A0">
      <w:pPr>
        <w:numPr>
          <w:ilvl w:val="0"/>
          <w:numId w:val="23"/>
        </w:numPr>
        <w:snapToGrid w:val="0"/>
        <w:spacing w:line="360" w:lineRule="auto"/>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学生</w:t>
      </w:r>
      <w:r>
        <w:rPr>
          <w:rFonts w:ascii="Times New Roman" w:hAnsi="Times New Roman" w:eastAsia="宋体" w:cs="Times New Roman"/>
          <w:szCs w:val="21"/>
          <w:shd w:val="clear" w:color="auto" w:fill="FFFFFF"/>
        </w:rPr>
        <w:t>分组讨论“Mystery Island”的故事线，围绕给定线索（small boat, storm, island, dinosaur）完成故事框架：</w:t>
      </w:r>
    </w:p>
    <w:p w14:paraId="7FB59640">
      <w:pPr>
        <w:numPr>
          <w:ilvl w:val="0"/>
          <w:numId w:val="24"/>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开端（Beginning）：</w:t>
      </w:r>
      <w:r>
        <w:rPr>
          <w:rFonts w:hint="eastAsia" w:ascii="Times New Roman" w:hAnsi="Times New Roman" w:eastAsia="宋体" w:cs="Times New Roman"/>
          <w:szCs w:val="21"/>
          <w:shd w:val="clear" w:color="auto" w:fill="FFFFFF"/>
        </w:rPr>
        <w:t>Jim和Betty</w:t>
      </w:r>
      <w:r>
        <w:rPr>
          <w:rFonts w:ascii="Times New Roman" w:hAnsi="Times New Roman" w:eastAsia="宋体" w:cs="Times New Roman"/>
          <w:szCs w:val="21"/>
          <w:shd w:val="clear" w:color="auto" w:fill="FFFFFF"/>
        </w:rPr>
        <w:t xml:space="preserve">出海航行  </w:t>
      </w:r>
    </w:p>
    <w:p w14:paraId="0D035AEF">
      <w:pPr>
        <w:numPr>
          <w:ilvl w:val="0"/>
          <w:numId w:val="24"/>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发展（Middle）：船只遇险，遭遇风暴  </w:t>
      </w:r>
    </w:p>
    <w:p w14:paraId="7DBDC4BE">
      <w:pPr>
        <w:numPr>
          <w:ilvl w:val="0"/>
          <w:numId w:val="24"/>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结局（Ending）：</w:t>
      </w:r>
      <w:r>
        <w:rPr>
          <w:rFonts w:hint="eastAsia" w:ascii="Times New Roman" w:hAnsi="Times New Roman" w:eastAsia="宋体" w:cs="Times New Roman"/>
          <w:szCs w:val="21"/>
          <w:shd w:val="clear" w:color="auto" w:fill="FFFFFF"/>
        </w:rPr>
        <w:t>两人</w:t>
      </w:r>
      <w:r>
        <w:rPr>
          <w:rFonts w:ascii="Times New Roman" w:hAnsi="Times New Roman" w:eastAsia="宋体" w:cs="Times New Roman"/>
          <w:szCs w:val="21"/>
          <w:shd w:val="clear" w:color="auto" w:fill="FFFFFF"/>
        </w:rPr>
        <w:t>漂流至荒岛</w:t>
      </w:r>
      <w:r>
        <w:rPr>
          <w:rFonts w:hint="eastAsia" w:ascii="Times New Roman" w:hAnsi="Times New Roman" w:eastAsia="宋体" w:cs="Times New Roman"/>
          <w:szCs w:val="21"/>
          <w:shd w:val="clear" w:color="auto" w:fill="FFFFFF"/>
        </w:rPr>
        <w:t>，</w:t>
      </w:r>
      <w:r>
        <w:rPr>
          <w:rFonts w:ascii="Times New Roman" w:hAnsi="Times New Roman" w:eastAsia="宋体" w:cs="Times New Roman"/>
          <w:szCs w:val="21"/>
          <w:shd w:val="clear" w:color="auto" w:fill="FFFFFF"/>
        </w:rPr>
        <w:t xml:space="preserve">留下悬念 </w:t>
      </w:r>
    </w:p>
    <w:p w14:paraId="23487BD4">
      <w:pPr>
        <w:numPr>
          <w:ilvl w:val="0"/>
          <w:numId w:val="23"/>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每组选择一个</w:t>
      </w:r>
      <w:r>
        <w:rPr>
          <w:rFonts w:hint="eastAsia" w:ascii="Times New Roman" w:hAnsi="Times New Roman" w:eastAsia="宋体" w:cs="Times New Roman"/>
          <w:szCs w:val="21"/>
          <w:shd w:val="clear" w:color="auto" w:fill="FFFFFF"/>
        </w:rPr>
        <w:t>画框</w:t>
      </w:r>
      <w:r>
        <w:rPr>
          <w:rFonts w:ascii="Times New Roman" w:hAnsi="Times New Roman" w:eastAsia="宋体" w:cs="Times New Roman"/>
          <w:szCs w:val="21"/>
          <w:shd w:val="clear" w:color="auto" w:fill="FFFFFF"/>
        </w:rPr>
        <w:t>（如</w:t>
      </w:r>
      <w:r>
        <w:rPr>
          <w:rFonts w:hint="eastAsia" w:ascii="Times New Roman" w:hAnsi="Times New Roman" w:eastAsia="宋体" w:cs="Times New Roman"/>
          <w:szCs w:val="21"/>
          <w:shd w:val="clear" w:color="auto" w:fill="FFFFFF"/>
        </w:rPr>
        <w:t>F</w:t>
      </w:r>
      <w:r>
        <w:rPr>
          <w:rFonts w:ascii="Times New Roman" w:hAnsi="Times New Roman" w:eastAsia="宋体" w:cs="Times New Roman"/>
          <w:szCs w:val="21"/>
          <w:shd w:val="clear" w:color="auto" w:fill="FFFFFF"/>
        </w:rPr>
        <w:t>rame</w:t>
      </w:r>
      <w:r>
        <w:rPr>
          <w:rFonts w:hint="eastAsia" w:ascii="Times New Roman" w:hAnsi="Times New Roman" w:eastAsia="宋体" w:cs="Times New Roman"/>
          <w:szCs w:val="21"/>
          <w:shd w:val="clear" w:color="auto" w:fill="FFFFFF"/>
        </w:rPr>
        <w:t xml:space="preserve"> d</w:t>
      </w:r>
      <w:r>
        <w:rPr>
          <w:rFonts w:ascii="Times New Roman" w:hAnsi="Times New Roman" w:eastAsia="宋体" w:cs="Times New Roman"/>
          <w:szCs w:val="21"/>
          <w:shd w:val="clear" w:color="auto" w:fill="FFFFFF"/>
        </w:rPr>
        <w:t xml:space="preserve">），用“主题句+细节”描述画面内容，例如： </w:t>
      </w:r>
    </w:p>
    <w:p w14:paraId="392D2492">
      <w:pPr>
        <w:snapToGrid w:val="0"/>
        <w:spacing w:line="360" w:lineRule="auto"/>
        <w:ind w:firstLine="420" w:firstLineChars="20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S1: What </w:t>
      </w:r>
      <w:r>
        <w:rPr>
          <w:rFonts w:hint="eastAsia" w:ascii="Times New Roman" w:hAnsi="Times New Roman" w:eastAsia="宋体" w:cs="Times New Roman"/>
          <w:szCs w:val="21"/>
          <w:shd w:val="clear" w:color="auto" w:fill="FFFFFF"/>
        </w:rPr>
        <w:t xml:space="preserve">is </w:t>
      </w:r>
      <w:r>
        <w:rPr>
          <w:rFonts w:ascii="Times New Roman" w:hAnsi="Times New Roman" w:eastAsia="宋体" w:cs="Times New Roman"/>
          <w:szCs w:val="21"/>
          <w:shd w:val="clear" w:color="auto" w:fill="FFFFFF"/>
        </w:rPr>
        <w:t>happen</w:t>
      </w:r>
      <w:r>
        <w:rPr>
          <w:rFonts w:hint="eastAsia" w:ascii="Times New Roman" w:hAnsi="Times New Roman" w:eastAsia="宋体" w:cs="Times New Roman"/>
          <w:szCs w:val="21"/>
          <w:shd w:val="clear" w:color="auto" w:fill="FFFFFF"/>
        </w:rPr>
        <w:t>ing</w:t>
      </w:r>
      <w:r>
        <w:rPr>
          <w:rFonts w:ascii="Times New Roman" w:hAnsi="Times New Roman" w:eastAsia="宋体" w:cs="Times New Roman"/>
          <w:szCs w:val="21"/>
          <w:shd w:val="clear" w:color="auto" w:fill="FFFFFF"/>
        </w:rPr>
        <w:t xml:space="preserve"> in </w:t>
      </w:r>
      <w:r>
        <w:rPr>
          <w:rFonts w:hint="eastAsia" w:ascii="Times New Roman" w:hAnsi="Times New Roman" w:eastAsia="宋体" w:cs="Times New Roman"/>
          <w:szCs w:val="21"/>
          <w:shd w:val="clear" w:color="auto" w:fill="FFFFFF"/>
        </w:rPr>
        <w:t>F</w:t>
      </w:r>
      <w:r>
        <w:rPr>
          <w:rFonts w:ascii="Times New Roman" w:hAnsi="Times New Roman" w:eastAsia="宋体" w:cs="Times New Roman"/>
          <w:szCs w:val="21"/>
          <w:shd w:val="clear" w:color="auto" w:fill="FFFFFF"/>
        </w:rPr>
        <w:t xml:space="preserve">rame </w:t>
      </w:r>
      <w:r>
        <w:rPr>
          <w:rFonts w:hint="eastAsia" w:ascii="Times New Roman" w:hAnsi="Times New Roman" w:eastAsia="宋体" w:cs="Times New Roman"/>
          <w:szCs w:val="21"/>
          <w:shd w:val="clear" w:color="auto" w:fill="FFFFFF"/>
        </w:rPr>
        <w:t>d</w:t>
      </w:r>
      <w:r>
        <w:rPr>
          <w:rFonts w:ascii="Times New Roman" w:hAnsi="Times New Roman" w:eastAsia="宋体" w:cs="Times New Roman"/>
          <w:szCs w:val="21"/>
          <w:shd w:val="clear" w:color="auto" w:fill="FFFFFF"/>
        </w:rPr>
        <w:t xml:space="preserve">? </w:t>
      </w:r>
    </w:p>
    <w:p w14:paraId="39149621">
      <w:pPr>
        <w:snapToGrid w:val="0"/>
        <w:spacing w:line="360" w:lineRule="auto"/>
        <w:ind w:firstLine="420" w:firstLineChars="20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S2: The boat is broken</w:t>
      </w:r>
      <w:r>
        <w:rPr>
          <w:rFonts w:hint="eastAsia" w:ascii="Times New Roman" w:hAnsi="Times New Roman" w:eastAsia="宋体" w:cs="Times New Roman"/>
          <w:szCs w:val="21"/>
          <w:shd w:val="clear" w:color="auto" w:fill="FFFFFF"/>
        </w:rPr>
        <w:t xml:space="preserve"> into pieces</w:t>
      </w:r>
      <w:r>
        <w:rPr>
          <w:rFonts w:ascii="Times New Roman" w:hAnsi="Times New Roman" w:eastAsia="宋体" w:cs="Times New Roman"/>
          <w:szCs w:val="21"/>
          <w:shd w:val="clear" w:color="auto" w:fill="FFFFFF"/>
        </w:rPr>
        <w:t xml:space="preserve"> by a huge wave. Jim and Betty </w:t>
      </w:r>
      <w:r>
        <w:rPr>
          <w:rFonts w:hint="eastAsia" w:ascii="Times New Roman" w:hAnsi="Times New Roman" w:eastAsia="宋体" w:cs="Times New Roman"/>
          <w:szCs w:val="21"/>
          <w:shd w:val="clear" w:color="auto" w:fill="FFFFFF"/>
        </w:rPr>
        <w:t xml:space="preserve">are shouting </w:t>
      </w:r>
      <w:r>
        <w:rPr>
          <w:rFonts w:ascii="Times New Roman" w:hAnsi="Times New Roman" w:eastAsia="宋体" w:cs="Times New Roman"/>
          <w:szCs w:val="21"/>
          <w:shd w:val="clear" w:color="auto" w:fill="FFFFFF"/>
        </w:rPr>
        <w:t xml:space="preserve">“Help!” because they are in trouble.  </w:t>
      </w:r>
    </w:p>
    <w:p w14:paraId="4B927E50">
      <w:pPr>
        <w:snapToGrid w:val="0"/>
        <w:spacing w:line="360" w:lineRule="auto"/>
        <w:rPr>
          <w:rFonts w:ascii="Times New Roman" w:hAnsi="Times New Roman" w:eastAsia="宋体" w:cs="Times New Roman"/>
          <w:b/>
          <w:bCs/>
          <w:szCs w:val="21"/>
          <w:shd w:val="clear" w:color="auto" w:fill="FFFFFF"/>
        </w:rPr>
      </w:pPr>
    </w:p>
    <w:p w14:paraId="42B0100F">
      <w:pPr>
        <w:snapToGrid w:val="0"/>
        <w:spacing w:line="360" w:lineRule="auto"/>
        <w:rPr>
          <w:rFonts w:ascii="Times New Roman" w:hAnsi="Times New Roman" w:eastAsia="宋体" w:cs="Times New Roman"/>
          <w:b/>
          <w:bCs/>
          <w:szCs w:val="21"/>
          <w:shd w:val="clear" w:color="auto" w:fill="FFFFFF"/>
        </w:rPr>
      </w:pPr>
      <w:r>
        <w:rPr>
          <w:rFonts w:ascii="Times New Roman" w:hAnsi="Times New Roman" w:eastAsia="宋体" w:cs="Times New Roman"/>
          <w:b/>
          <w:bCs/>
          <w:szCs w:val="21"/>
          <w:shd w:val="clear" w:color="auto" w:fill="FFFFFF"/>
        </w:rPr>
        <w:t xml:space="preserve">Step </w:t>
      </w:r>
      <w:r>
        <w:rPr>
          <w:rFonts w:hint="eastAsia" w:ascii="Times New Roman" w:hAnsi="Times New Roman" w:eastAsia="宋体" w:cs="Times New Roman"/>
          <w:b/>
          <w:bCs/>
          <w:szCs w:val="21"/>
          <w:shd w:val="clear" w:color="auto" w:fill="FFFFFF"/>
          <w:lang w:val="en-US" w:eastAsia="zh-CN"/>
        </w:rPr>
        <w:t>3</w:t>
      </w:r>
      <w:r>
        <w:rPr>
          <w:rFonts w:ascii="Times New Roman" w:hAnsi="Times New Roman" w:eastAsia="宋体" w:cs="Times New Roman"/>
          <w:b/>
          <w:bCs/>
          <w:szCs w:val="21"/>
          <w:shd w:val="clear" w:color="auto" w:fill="FFFFFF"/>
        </w:rPr>
        <w:t xml:space="preserve"> 写前活动</w:t>
      </w:r>
      <w:r>
        <w:rPr>
          <w:rFonts w:hint="eastAsia" w:ascii="Times New Roman" w:hAnsi="Times New Roman" w:eastAsia="宋体" w:cs="Times New Roman"/>
          <w:b/>
          <w:bCs/>
          <w:szCs w:val="21"/>
          <w:shd w:val="clear" w:color="auto" w:fill="FFFFFF"/>
          <w:lang w:val="en-US" w:eastAsia="zh-CN"/>
        </w:rPr>
        <w:t>2</w:t>
      </w:r>
      <w:r>
        <w:rPr>
          <w:rFonts w:ascii="Times New Roman" w:hAnsi="Times New Roman" w:eastAsia="宋体" w:cs="Times New Roman"/>
          <w:b/>
          <w:bCs/>
          <w:szCs w:val="21"/>
          <w:shd w:val="clear" w:color="auto" w:fill="FFFFFF"/>
        </w:rPr>
        <w:t>：</w:t>
      </w:r>
      <w:r>
        <w:rPr>
          <w:rFonts w:hint="eastAsia" w:ascii="Times New Roman" w:hAnsi="Times New Roman" w:eastAsia="宋体" w:cs="Times New Roman"/>
          <w:b/>
          <w:bCs/>
          <w:szCs w:val="21"/>
          <w:shd w:val="clear" w:color="auto" w:fill="FFFFFF"/>
        </w:rPr>
        <w:t>列出</w:t>
      </w:r>
      <w:r>
        <w:rPr>
          <w:rFonts w:ascii="Times New Roman" w:hAnsi="Times New Roman" w:eastAsia="宋体" w:cs="Times New Roman"/>
          <w:b/>
          <w:bCs/>
          <w:szCs w:val="21"/>
          <w:shd w:val="clear" w:color="auto" w:fill="FFFFFF"/>
        </w:rPr>
        <w:t xml:space="preserve">提纲 </w:t>
      </w:r>
    </w:p>
    <w:p w14:paraId="4B748008">
      <w:pPr>
        <w:numPr>
          <w:ilvl w:val="0"/>
          <w:numId w:val="25"/>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参照</w:t>
      </w:r>
      <w:r>
        <w:rPr>
          <w:rFonts w:hint="eastAsia" w:ascii="Times New Roman" w:hAnsi="Times New Roman" w:eastAsia="宋体" w:cs="Times New Roman"/>
          <w:szCs w:val="21"/>
          <w:shd w:val="clear" w:color="auto" w:fill="FFFFFF"/>
        </w:rPr>
        <w:t>教材</w:t>
      </w:r>
      <w:r>
        <w:rPr>
          <w:rFonts w:ascii="Times New Roman" w:hAnsi="Times New Roman" w:eastAsia="宋体" w:cs="Times New Roman"/>
          <w:szCs w:val="21"/>
          <w:shd w:val="clear" w:color="auto" w:fill="FFFFFF"/>
        </w:rPr>
        <w:t>第45页的</w:t>
      </w:r>
      <w:r>
        <w:rPr>
          <w:rFonts w:hint="eastAsia" w:ascii="Times New Roman" w:hAnsi="Times New Roman" w:eastAsia="宋体" w:cs="Times New Roman"/>
          <w:szCs w:val="21"/>
          <w:shd w:val="clear" w:color="auto" w:fill="FFFFFF"/>
        </w:rPr>
        <w:t>提示</w:t>
      </w:r>
      <w:r>
        <w:rPr>
          <w:rFonts w:ascii="Times New Roman" w:hAnsi="Times New Roman" w:eastAsia="宋体" w:cs="Times New Roman"/>
          <w:szCs w:val="21"/>
          <w:shd w:val="clear" w:color="auto" w:fill="FFFFFF"/>
        </w:rPr>
        <w:t xml:space="preserve">，学生为自己的故事列提纲，需包含： </w:t>
      </w:r>
    </w:p>
    <w:p w14:paraId="51900BDE">
      <w:pPr>
        <w:numPr>
          <w:ilvl w:val="0"/>
          <w:numId w:val="26"/>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时间（如“One morning”“During the storm”）； </w:t>
      </w:r>
    </w:p>
    <w:p w14:paraId="0E7FC329">
      <w:pPr>
        <w:numPr>
          <w:ilvl w:val="0"/>
          <w:numId w:val="26"/>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地点（如“on the boat”“on the island”）； </w:t>
      </w:r>
    </w:p>
    <w:p w14:paraId="12BF9945">
      <w:pPr>
        <w:numPr>
          <w:ilvl w:val="0"/>
          <w:numId w:val="26"/>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关键动作（如“row the boat”“run away from the dinosaur”）。 </w:t>
      </w:r>
    </w:p>
    <w:p w14:paraId="1AD2F58A">
      <w:pPr>
        <w:numPr>
          <w:ilvl w:val="0"/>
          <w:numId w:val="25"/>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教师提供</w:t>
      </w:r>
      <w:r>
        <w:rPr>
          <w:rFonts w:hint="eastAsia" w:ascii="Times New Roman" w:hAnsi="Times New Roman" w:eastAsia="宋体" w:cs="Times New Roman"/>
          <w:szCs w:val="21"/>
          <w:shd w:val="clear" w:color="auto" w:fill="FFFFFF"/>
        </w:rPr>
        <w:t>参考“句库”</w:t>
      </w:r>
      <w:r>
        <w:rPr>
          <w:rFonts w:ascii="Times New Roman" w:hAnsi="Times New Roman" w:eastAsia="宋体" w:cs="Times New Roman"/>
          <w:szCs w:val="21"/>
          <w:shd w:val="clear" w:color="auto" w:fill="FFFFFF"/>
        </w:rPr>
        <w:t>，鼓励</w:t>
      </w:r>
      <w:r>
        <w:rPr>
          <w:rFonts w:hint="eastAsia" w:ascii="Times New Roman" w:hAnsi="Times New Roman" w:eastAsia="宋体" w:cs="Times New Roman"/>
          <w:szCs w:val="21"/>
          <w:shd w:val="clear" w:color="auto" w:fill="FFFFFF"/>
        </w:rPr>
        <w:t>学生</w:t>
      </w:r>
      <w:r>
        <w:rPr>
          <w:rFonts w:ascii="Times New Roman" w:hAnsi="Times New Roman" w:eastAsia="宋体" w:cs="Times New Roman"/>
          <w:szCs w:val="21"/>
          <w:shd w:val="clear" w:color="auto" w:fill="FFFFFF"/>
        </w:rPr>
        <w:t>使用本单元</w:t>
      </w:r>
      <w:r>
        <w:rPr>
          <w:rFonts w:hint="eastAsia" w:ascii="Times New Roman" w:hAnsi="Times New Roman" w:eastAsia="宋体" w:cs="Times New Roman"/>
          <w:szCs w:val="21"/>
          <w:shd w:val="clear" w:color="auto" w:fill="FFFFFF"/>
        </w:rPr>
        <w:t>所学的</w:t>
      </w:r>
      <w:r>
        <w:rPr>
          <w:rFonts w:ascii="Times New Roman" w:hAnsi="Times New Roman" w:eastAsia="宋体" w:cs="Times New Roman"/>
          <w:szCs w:val="21"/>
          <w:shd w:val="clear" w:color="auto" w:fill="FFFFFF"/>
        </w:rPr>
        <w:t xml:space="preserve">短语： </w:t>
      </w:r>
    </w:p>
    <w:p w14:paraId="6ADFC073">
      <w:pPr>
        <w:numPr>
          <w:ilvl w:val="0"/>
          <w:numId w:val="27"/>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警示语：Watch out! / Be careful! </w:t>
      </w:r>
    </w:p>
    <w:p w14:paraId="7CB4FF9C">
      <w:pPr>
        <w:numPr>
          <w:ilvl w:val="0"/>
          <w:numId w:val="27"/>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感叹语：Thank goodness! / We made it! </w:t>
      </w:r>
    </w:p>
    <w:p w14:paraId="70A1E6DA">
      <w:pPr>
        <w:numPr>
          <w:ilvl w:val="0"/>
          <w:numId w:val="27"/>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场景描述：a huge wave / in trouble / life jacket  </w:t>
      </w:r>
    </w:p>
    <w:p w14:paraId="74DC8847">
      <w:pPr>
        <w:snapToGrid w:val="0"/>
        <w:spacing w:line="360" w:lineRule="auto"/>
        <w:rPr>
          <w:rFonts w:ascii="Times New Roman" w:hAnsi="Times New Roman" w:eastAsia="宋体" w:cs="Times New Roman"/>
          <w:b/>
          <w:bCs/>
          <w:szCs w:val="21"/>
          <w:shd w:val="clear" w:color="auto" w:fill="FFFFFF"/>
        </w:rPr>
      </w:pPr>
    </w:p>
    <w:p w14:paraId="6B5D100D">
      <w:p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b/>
          <w:bCs/>
          <w:szCs w:val="21"/>
          <w:shd w:val="clear" w:color="auto" w:fill="FFFFFF"/>
        </w:rPr>
        <w:t xml:space="preserve">Step </w:t>
      </w:r>
      <w:r>
        <w:rPr>
          <w:rFonts w:hint="eastAsia" w:ascii="Times New Roman" w:hAnsi="Times New Roman" w:eastAsia="宋体" w:cs="Times New Roman"/>
          <w:b/>
          <w:bCs/>
          <w:szCs w:val="21"/>
          <w:shd w:val="clear" w:color="auto" w:fill="FFFFFF"/>
          <w:lang w:val="en-US" w:eastAsia="zh-CN"/>
        </w:rPr>
        <w:t>4</w:t>
      </w:r>
      <w:r>
        <w:rPr>
          <w:rFonts w:ascii="Times New Roman" w:hAnsi="Times New Roman" w:eastAsia="宋体" w:cs="Times New Roman"/>
          <w:b/>
          <w:bCs/>
          <w:szCs w:val="21"/>
          <w:shd w:val="clear" w:color="auto" w:fill="FFFFFF"/>
        </w:rPr>
        <w:t xml:space="preserve"> 写中活动：创作漫画脚本</w:t>
      </w:r>
      <w:r>
        <w:rPr>
          <w:rFonts w:ascii="Times New Roman" w:hAnsi="Times New Roman" w:eastAsia="宋体" w:cs="Times New Roman"/>
          <w:szCs w:val="21"/>
          <w:shd w:val="clear" w:color="auto" w:fill="FFFFFF"/>
        </w:rPr>
        <w:t xml:space="preserve"> </w:t>
      </w:r>
    </w:p>
    <w:p w14:paraId="725FFFB3">
      <w:pPr>
        <w:numPr>
          <w:ilvl w:val="0"/>
          <w:numId w:val="28"/>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学生根据提纲完成</w:t>
      </w:r>
      <w:r>
        <w:rPr>
          <w:rFonts w:hint="eastAsia" w:ascii="Times New Roman" w:hAnsi="Times New Roman" w:eastAsia="宋体" w:cs="Times New Roman"/>
          <w:szCs w:val="21"/>
          <w:shd w:val="clear" w:color="auto" w:fill="FFFFFF"/>
        </w:rPr>
        <w:t>8</w:t>
      </w:r>
      <w:r>
        <w:rPr>
          <w:rFonts w:ascii="Times New Roman" w:hAnsi="Times New Roman" w:eastAsia="宋体" w:cs="Times New Roman"/>
          <w:szCs w:val="21"/>
          <w:shd w:val="clear" w:color="auto" w:fill="FFFFFF"/>
        </w:rPr>
        <w:t>个</w:t>
      </w:r>
      <w:r>
        <w:rPr>
          <w:rFonts w:hint="eastAsia" w:ascii="Times New Roman" w:hAnsi="Times New Roman" w:eastAsia="宋体" w:cs="Times New Roman"/>
          <w:szCs w:val="21"/>
          <w:shd w:val="clear" w:color="auto" w:fill="FFFFFF"/>
        </w:rPr>
        <w:t>画框</w:t>
      </w:r>
      <w:r>
        <w:rPr>
          <w:rFonts w:ascii="Times New Roman" w:hAnsi="Times New Roman" w:eastAsia="宋体" w:cs="Times New Roman"/>
          <w:szCs w:val="21"/>
          <w:shd w:val="clear" w:color="auto" w:fill="FFFFFF"/>
        </w:rPr>
        <w:t>的脚本，</w:t>
      </w:r>
      <w:r>
        <w:rPr>
          <w:rFonts w:hint="eastAsia" w:ascii="Times New Roman" w:hAnsi="Times New Roman" w:eastAsia="宋体" w:cs="Times New Roman"/>
          <w:szCs w:val="21"/>
          <w:shd w:val="clear" w:color="auto" w:fill="FFFFFF"/>
        </w:rPr>
        <w:t>教师提醒学生</w:t>
      </w:r>
      <w:r>
        <w:rPr>
          <w:rFonts w:ascii="Times New Roman" w:hAnsi="Times New Roman" w:eastAsia="宋体" w:cs="Times New Roman"/>
          <w:szCs w:val="21"/>
          <w:shd w:val="clear" w:color="auto" w:fill="FFFFFF"/>
        </w:rPr>
        <w:t>重点</w:t>
      </w:r>
      <w:r>
        <w:rPr>
          <w:rFonts w:hint="eastAsia" w:ascii="Times New Roman" w:hAnsi="Times New Roman" w:eastAsia="宋体" w:cs="Times New Roman"/>
          <w:szCs w:val="21"/>
          <w:shd w:val="clear" w:color="auto" w:fill="FFFFFF"/>
        </w:rPr>
        <w:t>关注</w:t>
      </w:r>
      <w:r>
        <w:rPr>
          <w:rFonts w:ascii="Times New Roman" w:hAnsi="Times New Roman" w:eastAsia="宋体" w:cs="Times New Roman"/>
          <w:szCs w:val="21"/>
          <w:shd w:val="clear" w:color="auto" w:fill="FFFFFF"/>
        </w:rPr>
        <w:t xml:space="preserve">： </w:t>
      </w:r>
    </w:p>
    <w:p w14:paraId="7D6E8388">
      <w:pPr>
        <w:numPr>
          <w:ilvl w:val="0"/>
          <w:numId w:val="29"/>
        </w:numPr>
        <w:snapToGrid w:val="0"/>
        <w:spacing w:line="360" w:lineRule="auto"/>
        <w:ind w:hanging="420" w:firstLineChars="0"/>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话泡泡中的</w:t>
      </w:r>
      <w:r>
        <w:rPr>
          <w:rFonts w:ascii="Times New Roman" w:hAnsi="Times New Roman" w:eastAsia="宋体" w:cs="Times New Roman"/>
          <w:szCs w:val="21"/>
          <w:shd w:val="clear" w:color="auto" w:fill="FFFFFF"/>
        </w:rPr>
        <w:t xml:space="preserve">语言简洁，符合角色情绪（如紧张时用短句）； </w:t>
      </w:r>
    </w:p>
    <w:p w14:paraId="7F4492BE">
      <w:pPr>
        <w:numPr>
          <w:ilvl w:val="0"/>
          <w:numId w:val="29"/>
        </w:numPr>
        <w:snapToGrid w:val="0"/>
        <w:spacing w:line="360" w:lineRule="auto"/>
        <w:ind w:hanging="420" w:firstLineChars="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说明文字准确交代场景转换； </w:t>
      </w:r>
    </w:p>
    <w:p w14:paraId="15A697C5">
      <w:pPr>
        <w:numPr>
          <w:ilvl w:val="0"/>
          <w:numId w:val="29"/>
        </w:numPr>
        <w:snapToGrid w:val="0"/>
        <w:spacing w:line="360" w:lineRule="auto"/>
        <w:ind w:hanging="420" w:firstLineChars="0"/>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话泡泡中动词常用现在时（如“We</w:t>
      </w:r>
      <w:r>
        <w:rPr>
          <w:rFonts w:ascii="Times New Roman" w:hAnsi="Times New Roman" w:eastAsia="宋体" w:cs="Times New Roman"/>
          <w:szCs w:val="21"/>
          <w:shd w:val="clear" w:color="auto" w:fill="FFFFFF"/>
        </w:rPr>
        <w:t>’</w:t>
      </w:r>
      <w:r>
        <w:rPr>
          <w:rFonts w:hint="eastAsia" w:ascii="Times New Roman" w:hAnsi="Times New Roman" w:eastAsia="宋体" w:cs="Times New Roman"/>
          <w:szCs w:val="21"/>
          <w:shd w:val="clear" w:color="auto" w:fill="FFFFFF"/>
        </w:rPr>
        <w:t>re in trouble!”）；</w:t>
      </w:r>
      <w:r>
        <w:rPr>
          <w:rFonts w:hint="eastAsia" w:ascii="Times New Roman" w:hAnsi="Times New Roman" w:eastAsia="宋体" w:cs="宋体"/>
          <w:szCs w:val="21"/>
          <w:shd w:val="clear" w:color="auto" w:fill="FFFFFF"/>
        </w:rPr>
        <w:t>说明文字中</w:t>
      </w:r>
      <w:r>
        <w:rPr>
          <w:rFonts w:ascii="Times New Roman" w:hAnsi="Times New Roman" w:eastAsia="宋体" w:cs="Times New Roman"/>
          <w:szCs w:val="21"/>
          <w:shd w:val="clear" w:color="auto" w:fill="FFFFFF"/>
        </w:rPr>
        <w:t>动词</w:t>
      </w:r>
      <w:r>
        <w:rPr>
          <w:rFonts w:hint="eastAsia" w:ascii="Times New Roman" w:hAnsi="Times New Roman" w:eastAsia="宋体" w:cs="Times New Roman"/>
          <w:szCs w:val="21"/>
          <w:shd w:val="clear" w:color="auto" w:fill="FFFFFF"/>
        </w:rPr>
        <w:t>常</w:t>
      </w:r>
      <w:r>
        <w:rPr>
          <w:rFonts w:ascii="Times New Roman" w:hAnsi="Times New Roman" w:eastAsia="宋体" w:cs="Times New Roman"/>
          <w:szCs w:val="21"/>
          <w:shd w:val="clear" w:color="auto" w:fill="FFFFFF"/>
        </w:rPr>
        <w:t>用过去</w:t>
      </w:r>
      <w:r>
        <w:rPr>
          <w:rFonts w:hint="eastAsia" w:ascii="Times New Roman" w:hAnsi="Times New Roman" w:eastAsia="宋体" w:cs="Times New Roman"/>
          <w:szCs w:val="21"/>
          <w:shd w:val="clear" w:color="auto" w:fill="FFFFFF"/>
        </w:rPr>
        <w:t>时</w:t>
      </w:r>
      <w:r>
        <w:rPr>
          <w:rFonts w:ascii="Times New Roman" w:hAnsi="Times New Roman" w:eastAsia="宋体" w:cs="Times New Roman"/>
          <w:szCs w:val="21"/>
          <w:shd w:val="clear" w:color="auto" w:fill="FFFFFF"/>
        </w:rPr>
        <w:t>（如“</w:t>
      </w:r>
      <w:r>
        <w:rPr>
          <w:rFonts w:hint="eastAsia" w:ascii="Times New Roman" w:hAnsi="Times New Roman" w:eastAsia="宋体" w:cs="Times New Roman"/>
          <w:szCs w:val="21"/>
          <w:shd w:val="clear" w:color="auto" w:fill="FFFFFF"/>
        </w:rPr>
        <w:t>The storm arrived.</w:t>
      </w:r>
      <w:r>
        <w:rPr>
          <w:rFonts w:ascii="Times New Roman" w:hAnsi="Times New Roman" w:eastAsia="宋体" w:cs="Times New Roman"/>
          <w:szCs w:val="21"/>
          <w:shd w:val="clear" w:color="auto" w:fill="FFFFFF"/>
        </w:rPr>
        <w:t>”</w:t>
      </w:r>
      <w:r>
        <w:rPr>
          <w:rFonts w:hint="eastAsia" w:ascii="Times New Roman" w:hAnsi="Times New Roman" w:eastAsia="宋体" w:cs="Times New Roman"/>
          <w:szCs w:val="21"/>
          <w:shd w:val="clear" w:color="auto" w:fill="FFFFFF"/>
        </w:rPr>
        <w:t>)</w:t>
      </w:r>
      <w:r>
        <w:rPr>
          <w:rFonts w:ascii="Times New Roman" w:hAnsi="Times New Roman" w:eastAsia="宋体" w:cs="Times New Roman"/>
          <w:szCs w:val="21"/>
          <w:shd w:val="clear" w:color="auto" w:fill="FFFFFF"/>
        </w:rPr>
        <w:t xml:space="preserve">。 </w:t>
      </w:r>
    </w:p>
    <w:p w14:paraId="2E337479">
      <w:pPr>
        <w:numPr>
          <w:ilvl w:val="0"/>
          <w:numId w:val="28"/>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教师巡视指导，针对典型问题</w:t>
      </w:r>
      <w:r>
        <w:rPr>
          <w:rFonts w:hint="eastAsia" w:ascii="Times New Roman" w:hAnsi="Times New Roman" w:eastAsia="宋体" w:cs="Times New Roman"/>
          <w:szCs w:val="21"/>
          <w:shd w:val="clear" w:color="auto" w:fill="FFFFFF"/>
        </w:rPr>
        <w:t>进行集中讲解。</w:t>
      </w:r>
    </w:p>
    <w:p w14:paraId="668423B1">
      <w:pPr>
        <w:snapToGrid w:val="0"/>
        <w:spacing w:line="360" w:lineRule="auto"/>
        <w:rPr>
          <w:rFonts w:ascii="Times New Roman" w:hAnsi="Times New Roman" w:eastAsia="宋体" w:cs="Times New Roman"/>
          <w:b/>
          <w:bCs/>
          <w:szCs w:val="21"/>
          <w:shd w:val="clear" w:color="auto" w:fill="FFFFFF"/>
        </w:rPr>
      </w:pPr>
    </w:p>
    <w:p w14:paraId="56E5E270">
      <w:pPr>
        <w:snapToGrid w:val="0"/>
        <w:spacing w:line="360" w:lineRule="auto"/>
        <w:rPr>
          <w:rFonts w:ascii="Times New Roman" w:hAnsi="Times New Roman" w:eastAsia="宋体" w:cs="Times New Roman"/>
          <w:b/>
          <w:bCs/>
          <w:szCs w:val="21"/>
          <w:shd w:val="clear" w:color="auto" w:fill="FFFFFF"/>
        </w:rPr>
      </w:pPr>
      <w:r>
        <w:rPr>
          <w:rFonts w:ascii="Times New Roman" w:hAnsi="Times New Roman" w:eastAsia="宋体" w:cs="Times New Roman"/>
          <w:b/>
          <w:bCs/>
          <w:szCs w:val="21"/>
          <w:shd w:val="clear" w:color="auto" w:fill="FFFFFF"/>
        </w:rPr>
        <w:t xml:space="preserve">Step </w:t>
      </w:r>
      <w:r>
        <w:rPr>
          <w:rFonts w:hint="eastAsia" w:ascii="Times New Roman" w:hAnsi="Times New Roman" w:eastAsia="宋体" w:cs="Times New Roman"/>
          <w:b/>
          <w:bCs/>
          <w:szCs w:val="21"/>
          <w:shd w:val="clear" w:color="auto" w:fill="FFFFFF"/>
          <w:lang w:val="en-US" w:eastAsia="zh-CN"/>
        </w:rPr>
        <w:t>5</w:t>
      </w:r>
      <w:r>
        <w:rPr>
          <w:rFonts w:ascii="Times New Roman" w:hAnsi="Times New Roman" w:eastAsia="宋体" w:cs="Times New Roman"/>
          <w:b/>
          <w:bCs/>
          <w:szCs w:val="21"/>
          <w:shd w:val="clear" w:color="auto" w:fill="FFFFFF"/>
        </w:rPr>
        <w:t xml:space="preserve"> 写后活动：自评与互评 </w:t>
      </w:r>
    </w:p>
    <w:p w14:paraId="7A3ABDE5">
      <w:pPr>
        <w:numPr>
          <w:ilvl w:val="0"/>
          <w:numId w:val="30"/>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学生依据评价表</w:t>
      </w:r>
      <w:r>
        <w:rPr>
          <w:rFonts w:hint="eastAsia" w:ascii="Times New Roman" w:hAnsi="Times New Roman" w:eastAsia="宋体" w:cs="Times New Roman"/>
          <w:szCs w:val="21"/>
          <w:shd w:val="clear" w:color="auto" w:fill="FFFFFF"/>
        </w:rPr>
        <w:t>进行</w:t>
      </w:r>
      <w:r>
        <w:rPr>
          <w:rFonts w:ascii="Times New Roman" w:hAnsi="Times New Roman" w:eastAsia="宋体" w:cs="Times New Roman"/>
          <w:szCs w:val="21"/>
          <w:shd w:val="clear" w:color="auto" w:fill="FFFFFF"/>
        </w:rPr>
        <w:t xml:space="preserve">自我检查： </w:t>
      </w:r>
    </w:p>
    <w:tbl>
      <w:tblPr>
        <w:tblStyle w:val="21"/>
        <w:tblW w:w="0" w:type="auto"/>
        <w:tblInd w:w="4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6"/>
        <w:gridCol w:w="2007"/>
      </w:tblGrid>
      <w:tr w14:paraId="505D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tcPr>
          <w:p w14:paraId="181726C9">
            <w:pPr>
              <w:snapToGrid w:val="0"/>
              <w:spacing w:line="360" w:lineRule="auto"/>
              <w:jc w:val="center"/>
              <w:rPr>
                <w:rFonts w:ascii="Times New Roman" w:hAnsi="Times New Roman" w:eastAsia="宋体" w:cs="Times New Roman"/>
                <w:szCs w:val="21"/>
                <w:shd w:val="clear" w:color="auto" w:fill="FFFFFF"/>
              </w:rPr>
            </w:pPr>
            <w:r>
              <w:rPr>
                <w:rFonts w:ascii="Times New Roman" w:hAnsi="Times New Roman" w:eastAsia="宋体" w:cs="Times New Roman"/>
                <w:b/>
                <w:bCs/>
                <w:szCs w:val="21"/>
                <w:shd w:val="clear" w:color="auto" w:fill="FFFFFF"/>
              </w:rPr>
              <w:t>评价内容</w:t>
            </w:r>
          </w:p>
        </w:tc>
        <w:tc>
          <w:tcPr>
            <w:tcW w:w="2007" w:type="dxa"/>
          </w:tcPr>
          <w:p w14:paraId="78B8845D">
            <w:p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b/>
                <w:bCs/>
                <w:szCs w:val="21"/>
                <w:shd w:val="clear" w:color="auto" w:fill="FFFFFF"/>
              </w:rPr>
              <w:t>是否达标（√/×）</w:t>
            </w:r>
          </w:p>
        </w:tc>
      </w:tr>
      <w:tr w14:paraId="7877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vAlign w:val="center"/>
          </w:tcPr>
          <w:p w14:paraId="57CCFDC9">
            <w:pPr>
              <w:widowControl/>
              <w:snapToGrid w:val="0"/>
              <w:spacing w:line="360" w:lineRule="auto"/>
              <w:jc w:val="left"/>
              <w:rPr>
                <w:rFonts w:ascii="Times New Roman" w:hAnsi="Times New Roman" w:eastAsia="宋体" w:cs="宋体"/>
                <w:szCs w:val="21"/>
                <w:shd w:val="clear" w:color="auto" w:fill="FFFFFF"/>
              </w:rPr>
            </w:pPr>
            <w:r>
              <w:rPr>
                <w:rFonts w:hint="eastAsia" w:ascii="Times New Roman" w:hAnsi="Times New Roman" w:eastAsia="宋体" w:cs="宋体"/>
                <w:kern w:val="0"/>
                <w:szCs w:val="21"/>
                <w:lang w:bidi="ar"/>
              </w:rPr>
              <w:t>漫画有开端、发展、结局。</w:t>
            </w:r>
          </w:p>
        </w:tc>
        <w:tc>
          <w:tcPr>
            <w:tcW w:w="2007" w:type="dxa"/>
          </w:tcPr>
          <w:p w14:paraId="073C14DF">
            <w:pPr>
              <w:snapToGrid w:val="0"/>
              <w:spacing w:line="360" w:lineRule="auto"/>
              <w:rPr>
                <w:rFonts w:ascii="Times New Roman" w:hAnsi="Times New Roman" w:eastAsia="宋体" w:cs="Times New Roman"/>
                <w:szCs w:val="21"/>
                <w:shd w:val="clear" w:color="auto" w:fill="FFFFFF"/>
              </w:rPr>
            </w:pPr>
          </w:p>
        </w:tc>
      </w:tr>
      <w:tr w14:paraId="457A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vAlign w:val="center"/>
          </w:tcPr>
          <w:p w14:paraId="41EC86DC">
            <w:pPr>
              <w:widowControl/>
              <w:snapToGrid w:val="0"/>
              <w:spacing w:line="360" w:lineRule="auto"/>
              <w:jc w:val="left"/>
              <w:rPr>
                <w:rFonts w:ascii="Times New Roman" w:hAnsi="Times New Roman" w:eastAsia="宋体" w:cs="宋体"/>
                <w:szCs w:val="21"/>
                <w:shd w:val="clear" w:color="auto" w:fill="FFFFFF"/>
              </w:rPr>
            </w:pPr>
            <w:r>
              <w:rPr>
                <w:rFonts w:hint="eastAsia" w:ascii="Times New Roman" w:hAnsi="Times New Roman" w:eastAsia="宋体" w:cs="宋体"/>
                <w:kern w:val="0"/>
                <w:szCs w:val="21"/>
                <w:lang w:bidi="ar"/>
              </w:rPr>
              <w:t>漫画的话泡泡和说明文字内容清晰。</w:t>
            </w:r>
          </w:p>
        </w:tc>
        <w:tc>
          <w:tcPr>
            <w:tcW w:w="2007" w:type="dxa"/>
          </w:tcPr>
          <w:p w14:paraId="1C63B978">
            <w:pPr>
              <w:snapToGrid w:val="0"/>
              <w:spacing w:line="360" w:lineRule="auto"/>
              <w:rPr>
                <w:rFonts w:ascii="Times New Roman" w:hAnsi="Times New Roman" w:eastAsia="宋体" w:cs="Times New Roman"/>
                <w:szCs w:val="21"/>
                <w:shd w:val="clear" w:color="auto" w:fill="FFFFFF"/>
              </w:rPr>
            </w:pPr>
          </w:p>
        </w:tc>
      </w:tr>
      <w:tr w14:paraId="32EC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vAlign w:val="center"/>
          </w:tcPr>
          <w:p w14:paraId="21AAD86B">
            <w:pPr>
              <w:widowControl/>
              <w:snapToGrid w:val="0"/>
              <w:spacing w:line="360" w:lineRule="auto"/>
              <w:jc w:val="left"/>
              <w:rPr>
                <w:rFonts w:ascii="Times New Roman" w:hAnsi="Times New Roman" w:eastAsia="宋体" w:cs="宋体"/>
                <w:szCs w:val="21"/>
                <w:shd w:val="clear" w:color="auto" w:fill="FFFFFF"/>
              </w:rPr>
            </w:pPr>
            <w:r>
              <w:rPr>
                <w:rFonts w:hint="eastAsia" w:ascii="Times New Roman" w:hAnsi="Times New Roman" w:eastAsia="宋体" w:cs="宋体"/>
                <w:kern w:val="0"/>
                <w:szCs w:val="21"/>
                <w:lang w:bidi="ar"/>
              </w:rPr>
              <w:t>漫画中使用了3个以上本单元所学的短语。</w:t>
            </w:r>
          </w:p>
        </w:tc>
        <w:tc>
          <w:tcPr>
            <w:tcW w:w="2007" w:type="dxa"/>
          </w:tcPr>
          <w:p w14:paraId="772DB20A">
            <w:pPr>
              <w:snapToGrid w:val="0"/>
              <w:spacing w:line="360" w:lineRule="auto"/>
              <w:rPr>
                <w:rFonts w:ascii="Times New Roman" w:hAnsi="Times New Roman" w:eastAsia="宋体" w:cs="Times New Roman"/>
                <w:szCs w:val="21"/>
                <w:shd w:val="clear" w:color="auto" w:fill="FFFFFF"/>
              </w:rPr>
            </w:pPr>
          </w:p>
        </w:tc>
      </w:tr>
      <w:tr w14:paraId="4B99A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6" w:type="dxa"/>
            <w:vAlign w:val="center"/>
          </w:tcPr>
          <w:p w14:paraId="11D4796F">
            <w:pPr>
              <w:widowControl/>
              <w:snapToGrid w:val="0"/>
              <w:spacing w:line="360" w:lineRule="auto"/>
              <w:jc w:val="left"/>
              <w:rPr>
                <w:rFonts w:ascii="Times New Roman" w:hAnsi="Times New Roman" w:eastAsia="宋体" w:cs="宋体"/>
                <w:szCs w:val="21"/>
                <w:shd w:val="clear" w:color="auto" w:fill="FFFFFF"/>
              </w:rPr>
            </w:pPr>
            <w:r>
              <w:rPr>
                <w:rFonts w:hint="eastAsia" w:ascii="Times New Roman" w:hAnsi="Times New Roman" w:eastAsia="宋体" w:cs="宋体"/>
                <w:kern w:val="0"/>
                <w:szCs w:val="21"/>
                <w:lang w:bidi="ar"/>
              </w:rPr>
              <w:t>漫画中没有语法或拼写错误。</w:t>
            </w:r>
          </w:p>
        </w:tc>
        <w:tc>
          <w:tcPr>
            <w:tcW w:w="2007" w:type="dxa"/>
          </w:tcPr>
          <w:p w14:paraId="385C0A34">
            <w:pPr>
              <w:snapToGrid w:val="0"/>
              <w:spacing w:line="360" w:lineRule="auto"/>
              <w:rPr>
                <w:rFonts w:ascii="Times New Roman" w:hAnsi="Times New Roman" w:eastAsia="宋体" w:cs="Times New Roman"/>
                <w:szCs w:val="21"/>
                <w:shd w:val="clear" w:color="auto" w:fill="FFFFFF"/>
              </w:rPr>
            </w:pPr>
          </w:p>
        </w:tc>
      </w:tr>
    </w:tbl>
    <w:p w14:paraId="62003C92">
      <w:pPr>
        <w:numPr>
          <w:ilvl w:val="0"/>
          <w:numId w:val="30"/>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小组内交换脚本，用荧光笔标注优点（如“结局</w:t>
      </w:r>
      <w:r>
        <w:rPr>
          <w:rFonts w:hint="eastAsia" w:ascii="Times New Roman" w:hAnsi="Times New Roman" w:eastAsia="宋体" w:cs="Times New Roman"/>
          <w:szCs w:val="21"/>
          <w:shd w:val="clear" w:color="auto" w:fill="FFFFFF"/>
        </w:rPr>
        <w:t>有</w:t>
      </w:r>
      <w:r>
        <w:rPr>
          <w:rFonts w:ascii="Times New Roman" w:hAnsi="Times New Roman" w:eastAsia="宋体" w:cs="Times New Roman"/>
          <w:szCs w:val="21"/>
          <w:shd w:val="clear" w:color="auto" w:fill="FFFFFF"/>
        </w:rPr>
        <w:t>创意”）和建议（如“</w:t>
      </w:r>
      <w:r>
        <w:rPr>
          <w:rFonts w:hint="eastAsia" w:ascii="Times New Roman" w:hAnsi="Times New Roman" w:eastAsia="宋体" w:cs="Times New Roman"/>
          <w:szCs w:val="21"/>
          <w:shd w:val="clear" w:color="auto" w:fill="FFFFFF"/>
        </w:rPr>
        <w:t>建议</w:t>
      </w:r>
      <w:r>
        <w:rPr>
          <w:rFonts w:ascii="Times New Roman" w:hAnsi="Times New Roman" w:eastAsia="宋体" w:cs="Times New Roman"/>
          <w:szCs w:val="21"/>
          <w:shd w:val="clear" w:color="auto" w:fill="FFFFFF"/>
        </w:rPr>
        <w:t xml:space="preserve">补充风暴细节”），推选优秀作品全班展示。 </w:t>
      </w:r>
    </w:p>
    <w:p w14:paraId="21D84AB6">
      <w:p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 </w:t>
      </w:r>
    </w:p>
    <w:p w14:paraId="1AB8D52E">
      <w:pPr>
        <w:snapToGrid w:val="0"/>
        <w:spacing w:line="360" w:lineRule="auto"/>
        <w:jc w:val="center"/>
        <w:rPr>
          <w:rFonts w:ascii="Times New Roman" w:hAnsi="Times New Roman" w:eastAsia="宋体" w:cs="Times New Roman"/>
          <w:b/>
          <w:bCs/>
          <w:szCs w:val="21"/>
          <w:shd w:val="clear" w:color="auto" w:fill="FFFFFF"/>
        </w:rPr>
      </w:pPr>
      <w:r>
        <w:rPr>
          <w:rFonts w:ascii="Times New Roman" w:hAnsi="Times New Roman" w:eastAsia="宋体" w:cs="Times New Roman"/>
          <w:b/>
          <w:bCs/>
          <w:szCs w:val="21"/>
          <w:shd w:val="clear" w:color="auto" w:fill="FFFFFF"/>
        </w:rPr>
        <w:t>【评价】</w:t>
      </w:r>
    </w:p>
    <w:p w14:paraId="7E8F0C5E">
      <w:pPr>
        <w:pStyle w:val="12"/>
        <w:snapToGrid w:val="0"/>
        <w:spacing w:line="360" w:lineRule="auto"/>
        <w:ind w:firstLine="420"/>
        <w:rPr>
          <w:sz w:val="21"/>
          <w:szCs w:val="21"/>
        </w:rPr>
      </w:pPr>
      <w:r>
        <w:rPr>
          <w:sz w:val="21"/>
          <w:szCs w:val="21"/>
        </w:rPr>
        <w:t>课后指导学生填写以下学习评价表：</w:t>
      </w:r>
    </w:p>
    <w:tbl>
      <w:tblPr>
        <w:tblStyle w:val="20"/>
        <w:tblW w:w="8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008"/>
        <w:gridCol w:w="3332"/>
      </w:tblGrid>
      <w:tr w14:paraId="724F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5008" w:type="dxa"/>
            <w:shd w:val="clear" w:color="auto" w:fill="auto"/>
            <w:tcMar>
              <w:top w:w="120" w:type="dxa"/>
              <w:left w:w="180" w:type="dxa"/>
              <w:bottom w:w="120" w:type="dxa"/>
              <w:right w:w="180" w:type="dxa"/>
            </w:tcMar>
            <w:vAlign w:val="center"/>
          </w:tcPr>
          <w:p w14:paraId="09920B08">
            <w:pPr>
              <w:widowControl/>
              <w:snapToGrid w:val="0"/>
              <w:spacing w:line="360" w:lineRule="auto"/>
              <w:jc w:val="center"/>
              <w:rPr>
                <w:rFonts w:ascii="Times New Roman" w:hAnsi="Times New Roman" w:eastAsia="宋体" w:cs="宋体"/>
                <w:b/>
                <w:bCs/>
                <w:szCs w:val="21"/>
              </w:rPr>
            </w:pPr>
            <w:r>
              <w:rPr>
                <w:rFonts w:hint="eastAsia" w:ascii="Times New Roman" w:hAnsi="Times New Roman" w:eastAsia="宋体" w:cs="宋体"/>
                <w:b/>
                <w:bCs/>
                <w:kern w:val="0"/>
                <w:szCs w:val="21"/>
                <w:lang w:bidi="ar"/>
              </w:rPr>
              <w:t>评价内容</w:t>
            </w:r>
          </w:p>
        </w:tc>
        <w:tc>
          <w:tcPr>
            <w:tcW w:w="3332" w:type="dxa"/>
            <w:shd w:val="clear" w:color="auto" w:fill="auto"/>
            <w:tcMar>
              <w:top w:w="120" w:type="dxa"/>
              <w:left w:w="180" w:type="dxa"/>
              <w:bottom w:w="120" w:type="dxa"/>
              <w:right w:w="180" w:type="dxa"/>
            </w:tcMar>
            <w:vAlign w:val="center"/>
          </w:tcPr>
          <w:p w14:paraId="62098879">
            <w:pPr>
              <w:widowControl/>
              <w:snapToGrid w:val="0"/>
              <w:spacing w:line="360" w:lineRule="auto"/>
              <w:jc w:val="center"/>
              <w:rPr>
                <w:rFonts w:ascii="Times New Roman" w:hAnsi="Times New Roman" w:cs="Times New Roman"/>
                <w:b/>
                <w:bCs/>
                <w:szCs w:val="21"/>
              </w:rPr>
            </w:pPr>
            <w:r>
              <w:rPr>
                <w:rFonts w:hint="eastAsia" w:ascii="Times New Roman" w:hAnsi="Times New Roman" w:eastAsia="宋体" w:cs="宋体"/>
                <w:b/>
                <w:bCs/>
                <w:kern w:val="0"/>
                <w:szCs w:val="21"/>
                <w:lang w:bidi="ar"/>
              </w:rPr>
              <w:t>评分（1–5）</w:t>
            </w:r>
          </w:p>
        </w:tc>
      </w:tr>
      <w:tr w14:paraId="73E4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8" w:type="dxa"/>
            <w:shd w:val="clear" w:color="auto" w:fill="auto"/>
            <w:tcMar>
              <w:top w:w="120" w:type="dxa"/>
              <w:left w:w="180" w:type="dxa"/>
              <w:bottom w:w="120" w:type="dxa"/>
              <w:right w:w="180" w:type="dxa"/>
            </w:tcMar>
            <w:vAlign w:val="center"/>
          </w:tcPr>
          <w:p w14:paraId="3159739D">
            <w:pPr>
              <w:widowControl/>
              <w:snapToGrid w:val="0"/>
              <w:spacing w:line="360" w:lineRule="auto"/>
              <w:jc w:val="left"/>
              <w:rPr>
                <w:rFonts w:ascii="Times New Roman" w:hAnsi="Times New Roman" w:eastAsia="宋体" w:cs="宋体"/>
                <w:szCs w:val="21"/>
              </w:rPr>
            </w:pPr>
            <w:r>
              <w:rPr>
                <w:rFonts w:hint="eastAsia" w:ascii="Times New Roman" w:hAnsi="Times New Roman" w:eastAsia="宋体" w:cs="宋体"/>
                <w:kern w:val="0"/>
                <w:szCs w:val="21"/>
                <w:lang w:bidi="ar"/>
              </w:rPr>
              <w:t>1. 我能根据画框列出清晰的故事提纲。</w:t>
            </w:r>
          </w:p>
        </w:tc>
        <w:tc>
          <w:tcPr>
            <w:tcW w:w="3332" w:type="dxa"/>
            <w:shd w:val="clear" w:color="auto" w:fill="auto"/>
            <w:tcMar>
              <w:top w:w="120" w:type="dxa"/>
              <w:left w:w="180" w:type="dxa"/>
              <w:bottom w:w="120" w:type="dxa"/>
              <w:right w:w="180" w:type="dxa"/>
            </w:tcMar>
            <w:vAlign w:val="center"/>
          </w:tcPr>
          <w:p w14:paraId="29540678">
            <w:pPr>
              <w:widowControl/>
              <w:snapToGrid w:val="0"/>
              <w:spacing w:line="360" w:lineRule="auto"/>
              <w:jc w:val="left"/>
              <w:rPr>
                <w:rFonts w:ascii="Times New Roman" w:hAnsi="Times New Roman" w:cs="Times New Roman"/>
                <w:szCs w:val="21"/>
              </w:rPr>
            </w:pPr>
            <w:r>
              <w:rPr>
                <w:rFonts w:ascii="Times New Roman" w:hAnsi="Times New Roman" w:cs="Times New Roman"/>
                <w:kern w:val="0"/>
                <w:szCs w:val="21"/>
                <w:lang w:bidi="ar"/>
              </w:rPr>
              <w:t>1</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2</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3</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4</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5</w:t>
            </w:r>
          </w:p>
        </w:tc>
      </w:tr>
      <w:tr w14:paraId="66AA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8" w:type="dxa"/>
            <w:shd w:val="clear" w:color="auto" w:fill="auto"/>
            <w:tcMar>
              <w:top w:w="120" w:type="dxa"/>
              <w:left w:w="180" w:type="dxa"/>
              <w:bottom w:w="120" w:type="dxa"/>
              <w:right w:w="180" w:type="dxa"/>
            </w:tcMar>
            <w:vAlign w:val="center"/>
          </w:tcPr>
          <w:p w14:paraId="48FDDA94">
            <w:pPr>
              <w:widowControl/>
              <w:snapToGrid w:val="0"/>
              <w:spacing w:line="360" w:lineRule="auto"/>
              <w:jc w:val="left"/>
              <w:rPr>
                <w:rFonts w:ascii="Times New Roman" w:hAnsi="Times New Roman" w:eastAsia="宋体" w:cs="宋体"/>
                <w:szCs w:val="21"/>
              </w:rPr>
            </w:pPr>
            <w:r>
              <w:rPr>
                <w:rFonts w:hint="eastAsia" w:ascii="Times New Roman" w:hAnsi="Times New Roman" w:eastAsia="宋体" w:cs="宋体"/>
                <w:kern w:val="0"/>
                <w:szCs w:val="21"/>
                <w:lang w:bidi="ar"/>
              </w:rPr>
              <w:t>2. 我能正确使用话泡泡和说明文字讲述故事。</w:t>
            </w:r>
          </w:p>
        </w:tc>
        <w:tc>
          <w:tcPr>
            <w:tcW w:w="3332" w:type="dxa"/>
            <w:shd w:val="clear" w:color="auto" w:fill="auto"/>
            <w:tcMar>
              <w:top w:w="120" w:type="dxa"/>
              <w:left w:w="180" w:type="dxa"/>
              <w:bottom w:w="120" w:type="dxa"/>
              <w:right w:w="180" w:type="dxa"/>
            </w:tcMar>
            <w:vAlign w:val="center"/>
          </w:tcPr>
          <w:p w14:paraId="39C8CAA7">
            <w:pPr>
              <w:widowControl/>
              <w:snapToGrid w:val="0"/>
              <w:spacing w:line="360" w:lineRule="auto"/>
              <w:jc w:val="left"/>
              <w:rPr>
                <w:rFonts w:ascii="Times New Roman" w:hAnsi="Times New Roman" w:cs="Times New Roman"/>
                <w:szCs w:val="21"/>
              </w:rPr>
            </w:pPr>
            <w:r>
              <w:rPr>
                <w:rFonts w:ascii="Times New Roman" w:hAnsi="Times New Roman" w:cs="Times New Roman"/>
                <w:kern w:val="0"/>
                <w:szCs w:val="21"/>
                <w:lang w:bidi="ar"/>
              </w:rPr>
              <w:t xml:space="preserve">1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 xml:space="preserve">2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 xml:space="preserve">3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 xml:space="preserve">4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5</w:t>
            </w:r>
          </w:p>
        </w:tc>
      </w:tr>
      <w:tr w14:paraId="6DE2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8" w:type="dxa"/>
            <w:shd w:val="clear" w:color="auto" w:fill="auto"/>
            <w:tcMar>
              <w:top w:w="120" w:type="dxa"/>
              <w:left w:w="180" w:type="dxa"/>
              <w:bottom w:w="120" w:type="dxa"/>
              <w:right w:w="180" w:type="dxa"/>
            </w:tcMar>
            <w:vAlign w:val="center"/>
          </w:tcPr>
          <w:p w14:paraId="3C421C31">
            <w:pPr>
              <w:widowControl/>
              <w:snapToGrid w:val="0"/>
              <w:spacing w:line="360" w:lineRule="auto"/>
              <w:jc w:val="left"/>
              <w:rPr>
                <w:rFonts w:ascii="Times New Roman" w:hAnsi="Times New Roman" w:cs="Times New Roman"/>
                <w:szCs w:val="21"/>
              </w:rPr>
            </w:pPr>
            <w:r>
              <w:rPr>
                <w:rFonts w:ascii="Times New Roman" w:hAnsi="Times New Roman" w:cs="Times New Roman"/>
                <w:kern w:val="0"/>
                <w:szCs w:val="21"/>
                <w:lang w:bidi="ar"/>
              </w:rPr>
              <w:t>3.</w:t>
            </w:r>
            <w:r>
              <w:rPr>
                <w:rFonts w:hint="eastAsia" w:ascii="Times New Roman" w:hAnsi="Times New Roman" w:eastAsia="宋体" w:cs="宋体"/>
                <w:kern w:val="0"/>
                <w:szCs w:val="21"/>
                <w:lang w:bidi="ar"/>
              </w:rPr>
              <w:t xml:space="preserve"> 我能在写作中运用单元所学的词汇和表达</w:t>
            </w:r>
            <w:r>
              <w:rPr>
                <w:rFonts w:ascii="Times New Roman" w:hAnsi="Times New Roman" w:cs="Times New Roman"/>
                <w:kern w:val="0"/>
                <w:szCs w:val="21"/>
                <w:lang w:bidi="ar"/>
              </w:rPr>
              <w:t>。</w:t>
            </w:r>
          </w:p>
        </w:tc>
        <w:tc>
          <w:tcPr>
            <w:tcW w:w="3332" w:type="dxa"/>
            <w:shd w:val="clear" w:color="auto" w:fill="auto"/>
            <w:tcMar>
              <w:top w:w="120" w:type="dxa"/>
              <w:left w:w="180" w:type="dxa"/>
              <w:bottom w:w="120" w:type="dxa"/>
              <w:right w:w="180" w:type="dxa"/>
            </w:tcMar>
            <w:vAlign w:val="center"/>
          </w:tcPr>
          <w:p w14:paraId="5B6BEBD1">
            <w:pPr>
              <w:widowControl/>
              <w:snapToGrid w:val="0"/>
              <w:spacing w:line="360" w:lineRule="auto"/>
              <w:jc w:val="left"/>
              <w:rPr>
                <w:rFonts w:ascii="Times New Roman" w:hAnsi="Times New Roman" w:cs="Times New Roman"/>
                <w:szCs w:val="21"/>
              </w:rPr>
            </w:pPr>
            <w:r>
              <w:rPr>
                <w:rFonts w:ascii="Times New Roman" w:hAnsi="Times New Roman" w:cs="Times New Roman"/>
                <w:kern w:val="0"/>
                <w:szCs w:val="21"/>
                <w:lang w:bidi="ar"/>
              </w:rPr>
              <w:t xml:space="preserve">1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 xml:space="preserve">2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 xml:space="preserve">3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 xml:space="preserve">4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5</w:t>
            </w:r>
          </w:p>
        </w:tc>
      </w:tr>
      <w:tr w14:paraId="17D0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8" w:type="dxa"/>
            <w:shd w:val="clear" w:color="auto" w:fill="auto"/>
            <w:tcMar>
              <w:top w:w="120" w:type="dxa"/>
              <w:left w:w="180" w:type="dxa"/>
              <w:bottom w:w="120" w:type="dxa"/>
              <w:right w:w="180" w:type="dxa"/>
            </w:tcMar>
            <w:vAlign w:val="center"/>
          </w:tcPr>
          <w:p w14:paraId="49ACECC6">
            <w:pPr>
              <w:widowControl/>
              <w:snapToGrid w:val="0"/>
              <w:spacing w:line="360" w:lineRule="auto"/>
              <w:jc w:val="left"/>
              <w:rPr>
                <w:rFonts w:ascii="Times New Roman" w:hAnsi="Times New Roman" w:cs="Times New Roman"/>
                <w:szCs w:val="21"/>
              </w:rPr>
            </w:pPr>
            <w:r>
              <w:rPr>
                <w:rFonts w:ascii="Times New Roman" w:hAnsi="Times New Roman" w:cs="Times New Roman"/>
                <w:kern w:val="0"/>
                <w:szCs w:val="21"/>
                <w:lang w:bidi="ar"/>
              </w:rPr>
              <w:t xml:space="preserve">4. </w:t>
            </w:r>
            <w:r>
              <w:rPr>
                <w:rFonts w:hint="eastAsia" w:ascii="Times New Roman" w:hAnsi="Times New Roman" w:eastAsia="宋体" w:cs="宋体"/>
                <w:kern w:val="0"/>
                <w:szCs w:val="21"/>
                <w:lang w:bidi="ar"/>
              </w:rPr>
              <w:t>我能通过自评和互评发现写作中的问题并修改。</w:t>
            </w:r>
          </w:p>
        </w:tc>
        <w:tc>
          <w:tcPr>
            <w:tcW w:w="3332" w:type="dxa"/>
            <w:shd w:val="clear" w:color="auto" w:fill="auto"/>
            <w:tcMar>
              <w:top w:w="120" w:type="dxa"/>
              <w:left w:w="180" w:type="dxa"/>
              <w:bottom w:w="120" w:type="dxa"/>
              <w:right w:w="180" w:type="dxa"/>
            </w:tcMar>
            <w:vAlign w:val="center"/>
          </w:tcPr>
          <w:p w14:paraId="59A6441D">
            <w:pPr>
              <w:widowControl/>
              <w:snapToGrid w:val="0"/>
              <w:spacing w:line="360" w:lineRule="auto"/>
              <w:jc w:val="left"/>
              <w:rPr>
                <w:rFonts w:ascii="Times New Roman" w:hAnsi="Times New Roman" w:cs="Times New Roman"/>
                <w:szCs w:val="21"/>
              </w:rPr>
            </w:pPr>
            <w:r>
              <w:rPr>
                <w:rFonts w:ascii="Times New Roman" w:hAnsi="Times New Roman" w:cs="Times New Roman"/>
                <w:kern w:val="0"/>
                <w:szCs w:val="21"/>
                <w:lang w:bidi="ar"/>
              </w:rPr>
              <w:t xml:space="preserve">1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 xml:space="preserve">2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 xml:space="preserve">3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 xml:space="preserve">4 </w:t>
            </w:r>
            <w:r>
              <w:rPr>
                <w:rFonts w:hint="eastAsia" w:ascii="Times New Roman" w:hAnsi="Times New Roman" w:cs="Times New Roman"/>
                <w:kern w:val="0"/>
                <w:szCs w:val="21"/>
                <w:lang w:bidi="ar"/>
              </w:rPr>
              <w:t xml:space="preserve">   </w:t>
            </w:r>
            <w:r>
              <w:rPr>
                <w:rFonts w:ascii="Times New Roman" w:hAnsi="Times New Roman" w:cs="Times New Roman"/>
                <w:kern w:val="0"/>
                <w:szCs w:val="21"/>
                <w:lang w:bidi="ar"/>
              </w:rPr>
              <w:t>5</w:t>
            </w:r>
          </w:p>
        </w:tc>
      </w:tr>
    </w:tbl>
    <w:p w14:paraId="1CD5C0C6">
      <w:pPr>
        <w:snapToGrid w:val="0"/>
        <w:spacing w:line="360" w:lineRule="auto"/>
        <w:rPr>
          <w:rFonts w:ascii="Times New Roman" w:hAnsi="Times New Roman" w:eastAsia="宋体" w:cs="Times New Roman"/>
          <w:szCs w:val="21"/>
          <w:shd w:val="clear" w:color="auto" w:fill="FFFFFF"/>
        </w:rPr>
      </w:pPr>
    </w:p>
    <w:p w14:paraId="54D36E2A">
      <w:pPr>
        <w:snapToGrid w:val="0"/>
        <w:spacing w:line="360" w:lineRule="auto"/>
        <w:jc w:val="center"/>
        <w:rPr>
          <w:rFonts w:ascii="Times New Roman" w:hAnsi="Times New Roman" w:eastAsia="宋体" w:cs="Times New Roman"/>
          <w:b/>
          <w:bCs/>
          <w:szCs w:val="21"/>
          <w:shd w:val="clear" w:color="auto" w:fill="FFFFFF"/>
        </w:rPr>
      </w:pPr>
      <w:r>
        <w:rPr>
          <w:rFonts w:ascii="Times New Roman" w:hAnsi="Times New Roman" w:eastAsia="宋体" w:cs="Times New Roman"/>
          <w:b/>
          <w:bCs/>
          <w:szCs w:val="21"/>
          <w:shd w:val="clear" w:color="auto" w:fill="FFFFFF"/>
        </w:rPr>
        <w:t>【课后作业】</w:t>
      </w:r>
    </w:p>
    <w:p w14:paraId="5C0DEE11">
      <w:p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b/>
          <w:bCs/>
          <w:szCs w:val="21"/>
          <w:shd w:val="clear" w:color="auto" w:fill="FFFFFF"/>
        </w:rPr>
        <w:t>基础作业：</w:t>
      </w:r>
      <w:r>
        <w:rPr>
          <w:rFonts w:ascii="Times New Roman" w:hAnsi="Times New Roman" w:eastAsia="宋体" w:cs="Times New Roman"/>
          <w:szCs w:val="21"/>
          <w:shd w:val="clear" w:color="auto" w:fill="FFFFFF"/>
        </w:rPr>
        <w:t xml:space="preserve"> </w:t>
      </w:r>
    </w:p>
    <w:p w14:paraId="15C1EB68">
      <w:pPr>
        <w:numPr>
          <w:ilvl w:val="0"/>
          <w:numId w:val="31"/>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根据互评建议修改</w:t>
      </w:r>
      <w:r>
        <w:rPr>
          <w:rFonts w:hint="eastAsia" w:ascii="Times New Roman" w:hAnsi="Times New Roman" w:eastAsia="宋体" w:cs="Times New Roman"/>
          <w:szCs w:val="21"/>
          <w:shd w:val="clear" w:color="auto" w:fill="FFFFFF"/>
        </w:rPr>
        <w:t>漫画</w:t>
      </w:r>
      <w:r>
        <w:rPr>
          <w:rFonts w:ascii="Times New Roman" w:hAnsi="Times New Roman" w:eastAsia="宋体" w:cs="Times New Roman"/>
          <w:szCs w:val="21"/>
          <w:shd w:val="clear" w:color="auto" w:fill="FFFFFF"/>
        </w:rPr>
        <w:t xml:space="preserve">。 </w:t>
      </w:r>
    </w:p>
    <w:p w14:paraId="59AE884E">
      <w:pPr>
        <w:numPr>
          <w:ilvl w:val="0"/>
          <w:numId w:val="31"/>
        </w:num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 xml:space="preserve">用3句话总结“Mystery Island”的故事主题（如“We should stay calm when something bad happens.”）。 </w:t>
      </w:r>
    </w:p>
    <w:p w14:paraId="21D8CEA5">
      <w:pPr>
        <w:snapToGrid w:val="0"/>
        <w:spacing w:line="360" w:lineRule="auto"/>
        <w:rPr>
          <w:rFonts w:ascii="Times New Roman" w:hAnsi="Times New Roman" w:eastAsia="宋体" w:cs="Times New Roman"/>
          <w:szCs w:val="21"/>
          <w:shd w:val="clear" w:color="auto" w:fill="FFFFFF"/>
        </w:rPr>
      </w:pPr>
    </w:p>
    <w:p w14:paraId="66A6879E">
      <w:pPr>
        <w:snapToGrid w:val="0"/>
        <w:spacing w:line="360" w:lineRule="auto"/>
        <w:rPr>
          <w:rFonts w:ascii="Times New Roman" w:hAnsi="Times New Roman" w:eastAsia="宋体" w:cs="Times New Roman"/>
          <w:szCs w:val="21"/>
          <w:shd w:val="clear" w:color="auto" w:fill="FFFFFF"/>
        </w:rPr>
      </w:pPr>
      <w:r>
        <w:rPr>
          <w:rFonts w:ascii="Times New Roman" w:hAnsi="Times New Roman" w:eastAsia="宋体" w:cs="Times New Roman"/>
          <w:b/>
          <w:bCs/>
          <w:szCs w:val="21"/>
          <w:shd w:val="clear" w:color="auto" w:fill="FFFFFF"/>
        </w:rPr>
        <w:t>拓展作业：</w:t>
      </w:r>
      <w:r>
        <w:rPr>
          <w:rFonts w:ascii="Times New Roman" w:hAnsi="Times New Roman" w:eastAsia="宋体" w:cs="Times New Roman"/>
          <w:szCs w:val="21"/>
          <w:shd w:val="clear" w:color="auto" w:fill="FFFFFF"/>
        </w:rPr>
        <w:t xml:space="preserve"> </w:t>
      </w:r>
    </w:p>
    <w:p w14:paraId="70E1CB96">
      <w:p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szCs w:val="21"/>
          <w:shd w:val="clear" w:color="auto" w:fill="FFFFFF"/>
        </w:rPr>
        <w:t>小组合作将漫画改编成3分钟短剧，用对话和动作演绎故事，</w:t>
      </w:r>
      <w:r>
        <w:rPr>
          <w:rFonts w:hint="eastAsia" w:ascii="Times New Roman" w:hAnsi="Times New Roman" w:eastAsia="宋体" w:cs="Times New Roman"/>
          <w:szCs w:val="21"/>
          <w:shd w:val="clear" w:color="auto" w:fill="FFFFFF"/>
        </w:rPr>
        <w:t>在</w:t>
      </w:r>
      <w:r>
        <w:rPr>
          <w:rFonts w:ascii="Times New Roman" w:hAnsi="Times New Roman" w:eastAsia="宋体" w:cs="Times New Roman"/>
          <w:szCs w:val="21"/>
          <w:shd w:val="clear" w:color="auto" w:fill="FFFFFF"/>
        </w:rPr>
        <w:t>下</w:t>
      </w:r>
      <w:r>
        <w:rPr>
          <w:rFonts w:ascii="Times New Roman" w:hAnsi="Times New Roman" w:eastAsia="宋体" w:cs="Times New Roman"/>
          <w:color w:val="1C1F23"/>
          <w:szCs w:val="21"/>
          <w:shd w:val="clear" w:color="auto" w:fill="FFFFFF"/>
        </w:rPr>
        <w:t>节课</w:t>
      </w:r>
      <w:r>
        <w:rPr>
          <w:rFonts w:hint="eastAsia" w:ascii="Times New Roman" w:hAnsi="Times New Roman" w:eastAsia="宋体" w:cs="Times New Roman"/>
          <w:color w:val="1C1F23"/>
          <w:szCs w:val="21"/>
          <w:shd w:val="clear" w:color="auto" w:fill="FFFFFF"/>
        </w:rPr>
        <w:t>中</w:t>
      </w:r>
      <w:r>
        <w:rPr>
          <w:rFonts w:ascii="Times New Roman" w:hAnsi="Times New Roman" w:eastAsia="宋体" w:cs="Times New Roman"/>
          <w:color w:val="1C1F23"/>
          <w:szCs w:val="21"/>
          <w:shd w:val="clear" w:color="auto" w:fill="FFFFFF"/>
        </w:rPr>
        <w:t>展示。</w:t>
      </w:r>
    </w:p>
    <w:p w14:paraId="49B9F976">
      <w:pPr>
        <w:snapToGrid w:val="0"/>
        <w:spacing w:line="360" w:lineRule="auto"/>
        <w:rPr>
          <w:rFonts w:ascii="Times New Roman" w:hAnsi="Times New Roman" w:eastAsia="宋体" w:cs="Times New Roman"/>
          <w:color w:val="1C1F23"/>
          <w:szCs w:val="21"/>
          <w:shd w:val="clear" w:color="auto" w:fill="FFFFFF"/>
        </w:rPr>
      </w:pPr>
    </w:p>
    <w:p w14:paraId="73F5F129">
      <w:pPr>
        <w:snapToGrid w:val="0"/>
        <w:spacing w:line="360" w:lineRule="auto"/>
        <w:jc w:val="center"/>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第五课时（Period 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10"/>
        <w:gridCol w:w="7356"/>
      </w:tblGrid>
      <w:tr w14:paraId="79EC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1310" w:type="dxa"/>
            <w:shd w:val="clear" w:color="auto" w:fill="auto"/>
            <w:tcMar>
              <w:top w:w="120" w:type="dxa"/>
              <w:left w:w="180" w:type="dxa"/>
              <w:bottom w:w="120" w:type="dxa"/>
              <w:right w:w="180" w:type="dxa"/>
            </w:tcMar>
            <w:vAlign w:val="center"/>
          </w:tcPr>
          <w:p w14:paraId="4DEC9FBD">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kern w:val="0"/>
                <w:szCs w:val="21"/>
                <w:lang w:bidi="ar"/>
              </w:rPr>
              <w:t>教学内容</w:t>
            </w:r>
          </w:p>
        </w:tc>
        <w:tc>
          <w:tcPr>
            <w:tcW w:w="7356" w:type="dxa"/>
            <w:shd w:val="clear" w:color="auto" w:fill="auto"/>
            <w:tcMar>
              <w:top w:w="120" w:type="dxa"/>
              <w:left w:w="180" w:type="dxa"/>
              <w:bottom w:w="120" w:type="dxa"/>
              <w:right w:w="180" w:type="dxa"/>
            </w:tcMar>
            <w:vAlign w:val="center"/>
          </w:tcPr>
          <w:p w14:paraId="01381E58">
            <w:pPr>
              <w:widowControl/>
              <w:snapToGrid w:val="0"/>
              <w:spacing w:line="360" w:lineRule="auto"/>
              <w:rPr>
                <w:rFonts w:ascii="Times New Roman" w:hAnsi="Times New Roman" w:eastAsia="宋体" w:cs="Times New Roman"/>
                <w:szCs w:val="21"/>
              </w:rPr>
            </w:pPr>
            <w:r>
              <w:rPr>
                <w:rFonts w:ascii="Times New Roman" w:hAnsi="Times New Roman" w:eastAsia="宋体" w:cs="Times New Roman"/>
                <w:kern w:val="0"/>
                <w:szCs w:val="21"/>
                <w:lang w:bidi="ar"/>
              </w:rPr>
              <w:t>Focusing on culture (pp. 46–47)</w:t>
            </w:r>
          </w:p>
        </w:tc>
      </w:tr>
      <w:tr w14:paraId="518F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10" w:type="dxa"/>
            <w:shd w:val="clear" w:color="auto" w:fill="auto"/>
            <w:tcMar>
              <w:top w:w="120" w:type="dxa"/>
              <w:left w:w="180" w:type="dxa"/>
              <w:bottom w:w="120" w:type="dxa"/>
              <w:right w:w="180" w:type="dxa"/>
            </w:tcMar>
            <w:vAlign w:val="center"/>
          </w:tcPr>
          <w:p w14:paraId="37536493">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kern w:val="0"/>
                <w:szCs w:val="21"/>
                <w:lang w:bidi="ar"/>
              </w:rPr>
              <w:t>主要语篇</w:t>
            </w:r>
          </w:p>
        </w:tc>
        <w:tc>
          <w:tcPr>
            <w:tcW w:w="7356" w:type="dxa"/>
            <w:shd w:val="clear" w:color="auto" w:fill="auto"/>
            <w:tcMar>
              <w:top w:w="120" w:type="dxa"/>
              <w:left w:w="180" w:type="dxa"/>
              <w:bottom w:w="120" w:type="dxa"/>
              <w:right w:w="180" w:type="dxa"/>
            </w:tcMar>
            <w:vAlign w:val="center"/>
          </w:tcPr>
          <w:p w14:paraId="6CFC9FD5">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The forerunner of animation</w:t>
            </w:r>
          </w:p>
        </w:tc>
      </w:tr>
      <w:tr w14:paraId="49C4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10" w:type="dxa"/>
            <w:shd w:val="clear" w:color="auto" w:fill="auto"/>
            <w:tcMar>
              <w:top w:w="120" w:type="dxa"/>
              <w:left w:w="180" w:type="dxa"/>
              <w:bottom w:w="120" w:type="dxa"/>
              <w:right w:w="180" w:type="dxa"/>
            </w:tcMar>
            <w:vAlign w:val="center"/>
          </w:tcPr>
          <w:p w14:paraId="14629D66">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kern w:val="0"/>
                <w:szCs w:val="21"/>
                <w:lang w:bidi="ar"/>
              </w:rPr>
              <w:t>教学目标</w:t>
            </w:r>
          </w:p>
        </w:tc>
        <w:tc>
          <w:tcPr>
            <w:tcW w:w="7356" w:type="dxa"/>
            <w:shd w:val="clear" w:color="auto" w:fill="auto"/>
            <w:tcMar>
              <w:top w:w="120" w:type="dxa"/>
              <w:left w:w="180" w:type="dxa"/>
              <w:bottom w:w="120" w:type="dxa"/>
              <w:right w:w="180" w:type="dxa"/>
            </w:tcMar>
            <w:vAlign w:val="center"/>
          </w:tcPr>
          <w:p w14:paraId="6ADACEB8">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通过本课的学习，学生能够：</w:t>
            </w:r>
            <w:r>
              <w:rPr>
                <w:rFonts w:ascii="Times New Roman" w:hAnsi="Times New Roman" w:eastAsia="宋体" w:cs="Times New Roman"/>
                <w:kern w:val="0"/>
                <w:szCs w:val="21"/>
                <w:lang w:bidi="ar"/>
              </w:rPr>
              <w:br w:type="textWrapping"/>
            </w:r>
            <w:r>
              <w:rPr>
                <w:rFonts w:ascii="Times New Roman" w:hAnsi="Times New Roman" w:eastAsia="宋体" w:cs="Times New Roman"/>
                <w:kern w:val="0"/>
                <w:szCs w:val="21"/>
                <w:lang w:bidi="ar"/>
              </w:rPr>
              <w:t>1. 了解皮影戏的历史渊源、制作工艺、表演方式。</w:t>
            </w:r>
            <w:r>
              <w:rPr>
                <w:rFonts w:ascii="Times New Roman" w:hAnsi="Times New Roman" w:eastAsia="宋体" w:cs="Times New Roman"/>
                <w:kern w:val="0"/>
                <w:szCs w:val="21"/>
                <w:lang w:bidi="ar"/>
              </w:rPr>
              <w:br w:type="textWrapping"/>
            </w:r>
            <w:r>
              <w:rPr>
                <w:rFonts w:ascii="Times New Roman" w:hAnsi="Times New Roman" w:eastAsia="宋体" w:cs="Times New Roman"/>
                <w:kern w:val="0"/>
                <w:szCs w:val="21"/>
                <w:lang w:bidi="ar"/>
              </w:rPr>
              <w:t xml:space="preserve">2. </w:t>
            </w:r>
            <w:r>
              <w:rPr>
                <w:rFonts w:hint="eastAsia" w:ascii="Times New Roman" w:hAnsi="Times New Roman" w:eastAsia="宋体" w:cs="Times New Roman"/>
                <w:kern w:val="0"/>
                <w:szCs w:val="21"/>
                <w:lang w:bidi="ar"/>
              </w:rPr>
              <w:t>梳理</w:t>
            </w:r>
            <w:r>
              <w:rPr>
                <w:rFonts w:ascii="Times New Roman" w:hAnsi="Times New Roman" w:eastAsia="宋体" w:cs="Times New Roman"/>
                <w:kern w:val="0"/>
                <w:szCs w:val="21"/>
                <w:lang w:bidi="ar"/>
              </w:rPr>
              <w:t>说明文的篇章结构，</w:t>
            </w:r>
            <w:r>
              <w:rPr>
                <w:rFonts w:hint="eastAsia" w:ascii="Times New Roman" w:hAnsi="Times New Roman" w:eastAsia="宋体" w:cs="Times New Roman"/>
                <w:kern w:val="0"/>
                <w:szCs w:val="21"/>
                <w:lang w:bidi="ar"/>
              </w:rPr>
              <w:t>理解</w:t>
            </w:r>
            <w:r>
              <w:rPr>
                <w:rFonts w:ascii="Times New Roman" w:hAnsi="Times New Roman" w:eastAsia="宋体" w:cs="Times New Roman"/>
                <w:kern w:val="0"/>
                <w:szCs w:val="21"/>
                <w:lang w:bidi="ar"/>
              </w:rPr>
              <w:t>皮影戏</w:t>
            </w:r>
            <w:r>
              <w:rPr>
                <w:rFonts w:hint="eastAsia" w:ascii="Times New Roman" w:hAnsi="Times New Roman" w:eastAsia="宋体" w:cs="Times New Roman"/>
                <w:kern w:val="0"/>
                <w:szCs w:val="21"/>
                <w:lang w:bidi="ar"/>
              </w:rPr>
              <w:t>被称为“</w:t>
            </w:r>
            <w:r>
              <w:rPr>
                <w:rFonts w:ascii="Times New Roman" w:hAnsi="Times New Roman" w:eastAsia="宋体" w:cs="Times New Roman"/>
                <w:kern w:val="0"/>
                <w:szCs w:val="21"/>
                <w:lang w:bidi="ar"/>
              </w:rPr>
              <w:t>动画先驱</w:t>
            </w:r>
            <w:r>
              <w:rPr>
                <w:rFonts w:hint="eastAsia" w:ascii="Times New Roman" w:hAnsi="Times New Roman" w:eastAsia="宋体" w:cs="Times New Roman"/>
                <w:kern w:val="0"/>
                <w:szCs w:val="21"/>
                <w:lang w:bidi="ar"/>
              </w:rPr>
              <w:t>”</w:t>
            </w:r>
            <w:r>
              <w:rPr>
                <w:rFonts w:ascii="Times New Roman" w:hAnsi="Times New Roman" w:eastAsia="宋体" w:cs="Times New Roman"/>
                <w:kern w:val="0"/>
                <w:szCs w:val="21"/>
                <w:lang w:bidi="ar"/>
              </w:rPr>
              <w:t>的</w:t>
            </w:r>
            <w:r>
              <w:rPr>
                <w:rFonts w:hint="eastAsia" w:ascii="Times New Roman" w:hAnsi="Times New Roman" w:eastAsia="宋体" w:cs="Times New Roman"/>
                <w:kern w:val="0"/>
                <w:szCs w:val="21"/>
                <w:lang w:bidi="ar"/>
              </w:rPr>
              <w:t>原因</w:t>
            </w:r>
            <w:r>
              <w:rPr>
                <w:rFonts w:ascii="Times New Roman" w:hAnsi="Times New Roman" w:eastAsia="宋体" w:cs="Times New Roman"/>
                <w:kern w:val="0"/>
                <w:szCs w:val="21"/>
                <w:lang w:bidi="ar"/>
              </w:rPr>
              <w:t>。</w:t>
            </w:r>
            <w:r>
              <w:rPr>
                <w:rFonts w:ascii="Times New Roman" w:hAnsi="Times New Roman" w:eastAsia="宋体" w:cs="Times New Roman"/>
                <w:kern w:val="0"/>
                <w:szCs w:val="21"/>
                <w:lang w:bidi="ar"/>
              </w:rPr>
              <w:br w:type="textWrapping"/>
            </w:r>
            <w:r>
              <w:rPr>
                <w:rFonts w:ascii="Times New Roman" w:hAnsi="Times New Roman" w:eastAsia="宋体" w:cs="Times New Roman"/>
                <w:kern w:val="0"/>
                <w:szCs w:val="21"/>
                <w:lang w:bidi="ar"/>
              </w:rPr>
              <w:t>3. 认识皮影戏与现代动画的内在联系，体会传统民间艺术的文化价值。</w:t>
            </w:r>
            <w:r>
              <w:rPr>
                <w:rFonts w:ascii="Times New Roman" w:hAnsi="Times New Roman" w:eastAsia="宋体" w:cs="Times New Roman"/>
                <w:kern w:val="0"/>
                <w:szCs w:val="21"/>
                <w:lang w:bidi="ar"/>
              </w:rPr>
              <w:br w:type="textWrapping"/>
            </w:r>
            <w:r>
              <w:rPr>
                <w:rFonts w:ascii="Times New Roman" w:hAnsi="Times New Roman" w:eastAsia="宋体" w:cs="Times New Roman"/>
                <w:kern w:val="0"/>
                <w:szCs w:val="21"/>
                <w:lang w:bidi="ar"/>
              </w:rPr>
              <w:t>4. 树立保护和传承非物质文化遗产的意识，思考传统艺术在当代的创新发展。</w:t>
            </w:r>
          </w:p>
        </w:tc>
      </w:tr>
      <w:tr w14:paraId="4A492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10" w:type="dxa"/>
            <w:shd w:val="clear" w:color="auto" w:fill="auto"/>
            <w:tcMar>
              <w:top w:w="120" w:type="dxa"/>
              <w:left w:w="180" w:type="dxa"/>
              <w:bottom w:w="120" w:type="dxa"/>
              <w:right w:w="180" w:type="dxa"/>
            </w:tcMar>
            <w:vAlign w:val="center"/>
          </w:tcPr>
          <w:p w14:paraId="0F4EDC89">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kern w:val="0"/>
                <w:szCs w:val="21"/>
                <w:lang w:bidi="ar"/>
              </w:rPr>
              <w:t>教学重点</w:t>
            </w:r>
          </w:p>
        </w:tc>
        <w:tc>
          <w:tcPr>
            <w:tcW w:w="7356" w:type="dxa"/>
            <w:shd w:val="clear" w:color="auto" w:fill="auto"/>
            <w:tcMar>
              <w:top w:w="120" w:type="dxa"/>
              <w:left w:w="180" w:type="dxa"/>
              <w:bottom w:w="120" w:type="dxa"/>
              <w:right w:w="180" w:type="dxa"/>
            </w:tcMar>
            <w:vAlign w:val="center"/>
          </w:tcPr>
          <w:p w14:paraId="153E0E23">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梳理皮影戏的历史、制作</w:t>
            </w:r>
            <w:r>
              <w:rPr>
                <w:rFonts w:hint="eastAsia" w:ascii="Times New Roman" w:hAnsi="Times New Roman" w:eastAsia="宋体" w:cs="Times New Roman"/>
                <w:kern w:val="0"/>
                <w:szCs w:val="21"/>
                <w:lang w:bidi="ar"/>
              </w:rPr>
              <w:t>工艺</w:t>
            </w:r>
            <w:r>
              <w:rPr>
                <w:rFonts w:ascii="Times New Roman" w:hAnsi="Times New Roman" w:eastAsia="宋体" w:cs="Times New Roman"/>
                <w:kern w:val="0"/>
                <w:szCs w:val="21"/>
                <w:lang w:bidi="ar"/>
              </w:rPr>
              <w:t>、表演</w:t>
            </w:r>
            <w:r>
              <w:rPr>
                <w:rFonts w:hint="eastAsia" w:ascii="Times New Roman" w:hAnsi="Times New Roman" w:eastAsia="宋体" w:cs="Times New Roman"/>
                <w:kern w:val="0"/>
                <w:szCs w:val="21"/>
                <w:lang w:bidi="ar"/>
              </w:rPr>
              <w:t>方式</w:t>
            </w:r>
            <w:r>
              <w:rPr>
                <w:rFonts w:ascii="Times New Roman" w:hAnsi="Times New Roman" w:eastAsia="宋体" w:cs="Times New Roman"/>
                <w:kern w:val="0"/>
                <w:szCs w:val="21"/>
                <w:lang w:bidi="ar"/>
              </w:rPr>
              <w:t>等关键信息，理解其被称为“动画先驱”的原因。</w:t>
            </w:r>
          </w:p>
        </w:tc>
      </w:tr>
      <w:tr w14:paraId="39BE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10" w:type="dxa"/>
            <w:shd w:val="clear" w:color="auto" w:fill="auto"/>
            <w:tcMar>
              <w:top w:w="120" w:type="dxa"/>
              <w:left w:w="180" w:type="dxa"/>
              <w:bottom w:w="120" w:type="dxa"/>
              <w:right w:w="180" w:type="dxa"/>
            </w:tcMar>
            <w:vAlign w:val="center"/>
          </w:tcPr>
          <w:p w14:paraId="02CD62F1">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kern w:val="0"/>
                <w:szCs w:val="21"/>
                <w:lang w:bidi="ar"/>
              </w:rPr>
              <w:t>教学难点</w:t>
            </w:r>
          </w:p>
        </w:tc>
        <w:tc>
          <w:tcPr>
            <w:tcW w:w="7356" w:type="dxa"/>
            <w:shd w:val="clear" w:color="auto" w:fill="auto"/>
            <w:tcMar>
              <w:top w:w="120" w:type="dxa"/>
              <w:left w:w="180" w:type="dxa"/>
              <w:bottom w:w="120" w:type="dxa"/>
              <w:right w:w="180" w:type="dxa"/>
            </w:tcMar>
            <w:vAlign w:val="center"/>
          </w:tcPr>
          <w:p w14:paraId="4B35EC0E">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深入分析皮影戏与现代动画的共性</w:t>
            </w:r>
            <w:r>
              <w:rPr>
                <w:rFonts w:hint="eastAsia" w:ascii="Times New Roman" w:hAnsi="Times New Roman" w:eastAsia="宋体" w:cs="Times New Roman"/>
                <w:kern w:val="0"/>
                <w:szCs w:val="21"/>
                <w:lang w:bidi="ar"/>
              </w:rPr>
              <w:t>特征</w:t>
            </w:r>
            <w:r>
              <w:rPr>
                <w:rFonts w:ascii="Times New Roman" w:hAnsi="Times New Roman" w:eastAsia="宋体" w:cs="Times New Roman"/>
                <w:kern w:val="0"/>
                <w:szCs w:val="21"/>
                <w:lang w:bidi="ar"/>
              </w:rPr>
              <w:t>，</w:t>
            </w:r>
            <w:r>
              <w:rPr>
                <w:rFonts w:hint="eastAsia" w:ascii="Times New Roman" w:hAnsi="Times New Roman" w:eastAsia="宋体" w:cs="Times New Roman"/>
                <w:kern w:val="0"/>
                <w:szCs w:val="21"/>
                <w:lang w:bidi="ar"/>
              </w:rPr>
              <w:t>思考</w:t>
            </w:r>
            <w:r>
              <w:rPr>
                <w:rFonts w:ascii="Times New Roman" w:hAnsi="Times New Roman" w:eastAsia="宋体" w:cs="Times New Roman"/>
                <w:kern w:val="0"/>
                <w:szCs w:val="21"/>
                <w:lang w:bidi="ar"/>
              </w:rPr>
              <w:t>传统艺术</w:t>
            </w:r>
            <w:r>
              <w:rPr>
                <w:rFonts w:hint="eastAsia" w:ascii="Times New Roman" w:hAnsi="Times New Roman" w:eastAsia="宋体" w:cs="Times New Roman"/>
                <w:kern w:val="0"/>
                <w:szCs w:val="21"/>
                <w:lang w:bidi="ar"/>
              </w:rPr>
              <w:t>在现代社会的创新发展</w:t>
            </w:r>
            <w:r>
              <w:rPr>
                <w:rFonts w:ascii="Times New Roman" w:hAnsi="Times New Roman" w:eastAsia="宋体" w:cs="Times New Roman"/>
                <w:kern w:val="0"/>
                <w:szCs w:val="21"/>
                <w:lang w:bidi="ar"/>
              </w:rPr>
              <w:t>。</w:t>
            </w:r>
          </w:p>
        </w:tc>
      </w:tr>
    </w:tbl>
    <w:p w14:paraId="23D5D192">
      <w:pPr>
        <w:snapToGrid w:val="0"/>
        <w:spacing w:line="360" w:lineRule="auto"/>
        <w:rPr>
          <w:rFonts w:ascii="Times New Roman" w:hAnsi="Times New Roman" w:eastAsia="宋体" w:cs="Times New Roman"/>
          <w:color w:val="1C1F23"/>
          <w:szCs w:val="21"/>
          <w:shd w:val="clear" w:color="auto" w:fill="FFFFFF"/>
        </w:rPr>
      </w:pPr>
    </w:p>
    <w:p w14:paraId="18C60FAF">
      <w:p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【教学过程】 </w:t>
      </w:r>
    </w:p>
    <w:p w14:paraId="2C3765A8">
      <w:pPr>
        <w:snapToGrid w:val="0"/>
        <w:spacing w:line="360" w:lineRule="auto"/>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 xml:space="preserve">Step 1 读前活动：激活已知，引入主题 </w:t>
      </w:r>
    </w:p>
    <w:p w14:paraId="65CDB718">
      <w:pPr>
        <w:numPr>
          <w:ilvl w:val="0"/>
          <w:numId w:val="32"/>
        </w:numPr>
        <w:snapToGrid w:val="0"/>
        <w:spacing w:line="360" w:lineRule="auto"/>
        <w:rPr>
          <w:rFonts w:ascii="Times New Roman" w:hAnsi="Times New Roman" w:eastAsia="宋体" w:cs="Times New Roman"/>
          <w:color w:val="1C1F23"/>
          <w:szCs w:val="21"/>
          <w:shd w:val="clear" w:color="auto" w:fill="FFFFFF"/>
        </w:rPr>
      </w:pPr>
      <w:r>
        <w:rPr>
          <w:rFonts w:hint="eastAsia" w:ascii="Times New Roman" w:hAnsi="Times New Roman" w:eastAsia="宋体" w:cs="Times New Roman"/>
          <w:color w:val="1C1F23"/>
          <w:szCs w:val="21"/>
          <w:shd w:val="clear" w:color="auto" w:fill="FFFFFF"/>
        </w:rPr>
        <w:t>教师</w:t>
      </w:r>
      <w:r>
        <w:rPr>
          <w:rFonts w:ascii="Times New Roman" w:hAnsi="Times New Roman" w:eastAsia="宋体" w:cs="Times New Roman"/>
          <w:color w:val="1C1F23"/>
          <w:szCs w:val="21"/>
          <w:shd w:val="clear" w:color="auto" w:fill="FFFFFF"/>
        </w:rPr>
        <w:t xml:space="preserve">展示皮影戏道具图片和动画片段，提问：“What do these two art forms have in common?” 引导学生观察“光影”“叙事”等共性特征。 </w:t>
      </w:r>
    </w:p>
    <w:p w14:paraId="55208C05">
      <w:pPr>
        <w:numPr>
          <w:ilvl w:val="0"/>
          <w:numId w:val="32"/>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小组讨论：“What traditional Chinese art forms do you know? Have you seen shadow puppet plays? What do you think they are like?” 填写KWL表格的K（已知）和W（想知）栏。 </w:t>
      </w:r>
    </w:p>
    <w:p w14:paraId="26201ABB">
      <w:pPr>
        <w:snapToGrid w:val="0"/>
        <w:spacing w:line="360" w:lineRule="auto"/>
        <w:rPr>
          <w:rFonts w:ascii="Times New Roman" w:hAnsi="Times New Roman" w:eastAsia="宋体" w:cs="Times New Roman"/>
          <w:color w:val="1C1F23"/>
          <w:szCs w:val="21"/>
          <w:shd w:val="clear" w:color="auto" w:fill="FFFFFF"/>
        </w:rPr>
      </w:pPr>
    </w:p>
    <w:p w14:paraId="73C0731E">
      <w:pPr>
        <w:snapToGrid w:val="0"/>
        <w:spacing w:line="360" w:lineRule="auto"/>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 xml:space="preserve">Step 2 读中活动：分层阅读，提取信息 </w:t>
      </w:r>
    </w:p>
    <w:p w14:paraId="46B93392">
      <w:pPr>
        <w:numPr>
          <w:ilvl w:val="0"/>
          <w:numId w:val="33"/>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略读感知文体： </w:t>
      </w:r>
      <w:r>
        <w:rPr>
          <w:rFonts w:hint="eastAsia" w:ascii="Times New Roman" w:hAnsi="Times New Roman" w:eastAsia="宋体" w:cs="Times New Roman"/>
          <w:color w:val="1C1F23"/>
          <w:szCs w:val="21"/>
          <w:shd w:val="clear" w:color="auto" w:fill="FFFFFF"/>
        </w:rPr>
        <w:t>教师</w:t>
      </w:r>
      <w:r>
        <w:rPr>
          <w:rFonts w:ascii="Times New Roman" w:hAnsi="Times New Roman" w:eastAsia="宋体" w:cs="Times New Roman"/>
          <w:color w:val="1C1F23"/>
          <w:szCs w:val="21"/>
          <w:shd w:val="clear" w:color="auto" w:fill="FFFFFF"/>
        </w:rPr>
        <w:t>提问：“Is this text a story, a science report, or a news article?”</w:t>
      </w:r>
      <w:r>
        <w:rPr>
          <w:rFonts w:hint="eastAsia" w:ascii="Times New Roman" w:hAnsi="Times New Roman" w:eastAsia="宋体" w:cs="Times New Roman"/>
          <w:color w:val="1C1F23"/>
          <w:szCs w:val="21"/>
          <w:shd w:val="clear" w:color="auto" w:fill="FFFFFF"/>
        </w:rPr>
        <w:t>，</w:t>
      </w:r>
      <w:r>
        <w:rPr>
          <w:rFonts w:ascii="Times New Roman" w:hAnsi="Times New Roman" w:eastAsia="宋体" w:cs="Times New Roman"/>
          <w:color w:val="1C1F23"/>
          <w:szCs w:val="21"/>
          <w:shd w:val="clear" w:color="auto" w:fill="FFFFFF"/>
        </w:rPr>
        <w:t>引导学生通过“history”“influence”等词汇判断</w:t>
      </w:r>
      <w:r>
        <w:rPr>
          <w:rFonts w:hint="eastAsia" w:ascii="Times New Roman" w:hAnsi="Times New Roman" w:eastAsia="宋体" w:cs="Times New Roman"/>
          <w:color w:val="1C1F23"/>
          <w:szCs w:val="21"/>
          <w:shd w:val="clear" w:color="auto" w:fill="FFFFFF"/>
        </w:rPr>
        <w:t>语篇的体裁为</w:t>
      </w:r>
      <w:r>
        <w:rPr>
          <w:rFonts w:ascii="Times New Roman" w:hAnsi="Times New Roman" w:eastAsia="宋体" w:cs="Times New Roman"/>
          <w:color w:val="1C1F23"/>
          <w:szCs w:val="21"/>
          <w:shd w:val="clear" w:color="auto" w:fill="FFFFFF"/>
        </w:rPr>
        <w:t>说明文，初步感知其介绍性</w:t>
      </w:r>
      <w:r>
        <w:rPr>
          <w:rFonts w:hint="eastAsia" w:ascii="Times New Roman" w:hAnsi="Times New Roman" w:eastAsia="宋体" w:cs="Times New Roman"/>
          <w:color w:val="1C1F23"/>
          <w:szCs w:val="21"/>
          <w:shd w:val="clear" w:color="auto" w:fill="FFFFFF"/>
        </w:rPr>
        <w:t>的</w:t>
      </w:r>
      <w:r>
        <w:rPr>
          <w:rFonts w:ascii="Times New Roman" w:hAnsi="Times New Roman" w:eastAsia="宋体" w:cs="Times New Roman"/>
          <w:color w:val="1C1F23"/>
          <w:szCs w:val="21"/>
          <w:shd w:val="clear" w:color="auto" w:fill="FFFFFF"/>
        </w:rPr>
        <w:t xml:space="preserve">特征。 </w:t>
      </w:r>
    </w:p>
    <w:p w14:paraId="09DADB3A">
      <w:pPr>
        <w:numPr>
          <w:ilvl w:val="0"/>
          <w:numId w:val="33"/>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细读梳理事实：学生阅读文章，</w:t>
      </w:r>
      <w:r>
        <w:rPr>
          <w:rFonts w:hint="eastAsia" w:ascii="Times New Roman" w:hAnsi="Times New Roman" w:eastAsia="宋体" w:cs="Times New Roman"/>
          <w:color w:val="1C1F23"/>
          <w:szCs w:val="21"/>
          <w:shd w:val="clear" w:color="auto" w:fill="FFFFFF"/>
        </w:rPr>
        <w:t>填写</w:t>
      </w:r>
      <w:r>
        <w:rPr>
          <w:rFonts w:ascii="Times New Roman" w:hAnsi="Times New Roman" w:eastAsia="宋体" w:cs="Times New Roman"/>
          <w:color w:val="1C1F23"/>
          <w:szCs w:val="21"/>
          <w:shd w:val="clear" w:color="auto" w:fill="FFFFFF"/>
        </w:rPr>
        <w:t>表格，梳理核心信息：</w:t>
      </w:r>
    </w:p>
    <w:tbl>
      <w:tblPr>
        <w:tblStyle w:val="20"/>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720"/>
        <w:gridCol w:w="6556"/>
      </w:tblGrid>
      <w:tr w14:paraId="279E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1720" w:type="dxa"/>
            <w:shd w:val="clear" w:color="auto" w:fill="auto"/>
            <w:tcMar>
              <w:top w:w="120" w:type="dxa"/>
              <w:left w:w="180" w:type="dxa"/>
              <w:bottom w:w="120" w:type="dxa"/>
              <w:right w:w="180" w:type="dxa"/>
            </w:tcMar>
            <w:vAlign w:val="center"/>
          </w:tcPr>
          <w:p w14:paraId="387A5577">
            <w:pPr>
              <w:widowControl/>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kern w:val="0"/>
                <w:szCs w:val="21"/>
                <w:lang w:bidi="ar"/>
              </w:rPr>
              <w:t>Aspect</w:t>
            </w:r>
          </w:p>
        </w:tc>
        <w:tc>
          <w:tcPr>
            <w:tcW w:w="6556" w:type="dxa"/>
            <w:shd w:val="clear" w:color="auto" w:fill="auto"/>
            <w:tcMar>
              <w:top w:w="120" w:type="dxa"/>
              <w:left w:w="180" w:type="dxa"/>
              <w:bottom w:w="120" w:type="dxa"/>
              <w:right w:w="180" w:type="dxa"/>
            </w:tcMar>
            <w:vAlign w:val="center"/>
          </w:tcPr>
          <w:p w14:paraId="73A931E8">
            <w:pPr>
              <w:widowControl/>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kern w:val="0"/>
                <w:szCs w:val="21"/>
                <w:lang w:bidi="ar"/>
              </w:rPr>
              <w:t>Key information</w:t>
            </w:r>
          </w:p>
        </w:tc>
      </w:tr>
      <w:tr w14:paraId="18CC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720" w:type="dxa"/>
            <w:shd w:val="clear" w:color="auto" w:fill="auto"/>
            <w:tcMar>
              <w:top w:w="120" w:type="dxa"/>
              <w:left w:w="180" w:type="dxa"/>
              <w:bottom w:w="120" w:type="dxa"/>
              <w:right w:w="180" w:type="dxa"/>
            </w:tcMar>
            <w:vAlign w:val="center"/>
          </w:tcPr>
          <w:p w14:paraId="0D1C2B7B">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History</w:t>
            </w:r>
          </w:p>
        </w:tc>
        <w:tc>
          <w:tcPr>
            <w:tcW w:w="6556" w:type="dxa"/>
            <w:shd w:val="clear" w:color="auto" w:fill="auto"/>
            <w:tcMar>
              <w:top w:w="120" w:type="dxa"/>
              <w:left w:w="180" w:type="dxa"/>
              <w:bottom w:w="120" w:type="dxa"/>
              <w:right w:w="180" w:type="dxa"/>
            </w:tcMar>
            <w:vAlign w:val="center"/>
          </w:tcPr>
          <w:p w14:paraId="613B4E61">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o</w:t>
            </w:r>
            <w:r>
              <w:rPr>
                <w:rFonts w:ascii="Times New Roman" w:hAnsi="Times New Roman" w:eastAsia="宋体" w:cs="Times New Roman"/>
                <w:kern w:val="0"/>
                <w:szCs w:val="21"/>
                <w:lang w:bidi="ar"/>
              </w:rPr>
              <w:t>ver 1,000 years old; on UNESCO’s Intangible Cultural Heritage list</w:t>
            </w:r>
          </w:p>
        </w:tc>
      </w:tr>
      <w:tr w14:paraId="5215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720" w:type="dxa"/>
            <w:shd w:val="clear" w:color="auto" w:fill="auto"/>
            <w:tcMar>
              <w:top w:w="120" w:type="dxa"/>
              <w:left w:w="180" w:type="dxa"/>
              <w:bottom w:w="120" w:type="dxa"/>
              <w:right w:w="180" w:type="dxa"/>
            </w:tcMar>
            <w:vAlign w:val="center"/>
          </w:tcPr>
          <w:p w14:paraId="24E8668F">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Materials</w:t>
            </w:r>
          </w:p>
        </w:tc>
        <w:tc>
          <w:tcPr>
            <w:tcW w:w="6556" w:type="dxa"/>
            <w:shd w:val="clear" w:color="auto" w:fill="auto"/>
            <w:tcMar>
              <w:top w:w="120" w:type="dxa"/>
              <w:left w:w="180" w:type="dxa"/>
              <w:bottom w:w="120" w:type="dxa"/>
              <w:right w:w="180" w:type="dxa"/>
            </w:tcMar>
            <w:vAlign w:val="center"/>
          </w:tcPr>
          <w:p w14:paraId="21C11862">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o</w:t>
            </w:r>
            <w:r>
              <w:rPr>
                <w:rFonts w:ascii="Times New Roman" w:hAnsi="Times New Roman" w:eastAsia="宋体" w:cs="Times New Roman"/>
                <w:kern w:val="0"/>
                <w:szCs w:val="21"/>
                <w:lang w:bidi="ar"/>
              </w:rPr>
              <w:t>riginally paper, later leather (called</w:t>
            </w:r>
            <w:r>
              <w:rPr>
                <w:rFonts w:hint="eastAsia" w:ascii="Times New Roman" w:hAnsi="Times New Roman" w:eastAsia="宋体" w:cs="Times New Roman"/>
                <w:kern w:val="0"/>
                <w:szCs w:val="21"/>
                <w:lang w:bidi="ar"/>
              </w:rPr>
              <w:t xml:space="preserve"> </w:t>
            </w:r>
            <w:r>
              <w:rPr>
                <w:rFonts w:ascii="Times New Roman" w:hAnsi="Times New Roman" w:eastAsia="宋体" w:cs="Times New Roman"/>
                <w:kern w:val="0"/>
                <w:szCs w:val="21"/>
                <w:lang w:bidi="ar"/>
              </w:rPr>
              <w:t>“</w:t>
            </w:r>
            <w:r>
              <w:rPr>
                <w:rFonts w:ascii="Times New Roman" w:hAnsi="Times New Roman" w:eastAsia="宋体" w:cs="Times New Roman"/>
                <w:i/>
                <w:iCs/>
                <w:kern w:val="0"/>
                <w:szCs w:val="21"/>
                <w:lang w:bidi="ar"/>
              </w:rPr>
              <w:t>piying</w:t>
            </w:r>
            <w:r>
              <w:rPr>
                <w:rFonts w:ascii="Times New Roman" w:hAnsi="Times New Roman" w:eastAsia="宋体" w:cs="Times New Roman"/>
                <w:kern w:val="0"/>
                <w:szCs w:val="21"/>
                <w:lang w:bidi="ar"/>
              </w:rPr>
              <w:t>”)</w:t>
            </w:r>
          </w:p>
        </w:tc>
      </w:tr>
      <w:tr w14:paraId="0A66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720" w:type="dxa"/>
            <w:shd w:val="clear" w:color="auto" w:fill="auto"/>
            <w:tcMar>
              <w:top w:w="120" w:type="dxa"/>
              <w:left w:w="180" w:type="dxa"/>
              <w:bottom w:w="120" w:type="dxa"/>
              <w:right w:w="180" w:type="dxa"/>
            </w:tcMar>
            <w:vAlign w:val="center"/>
          </w:tcPr>
          <w:p w14:paraId="02F8EF0A">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Production</w:t>
            </w:r>
          </w:p>
        </w:tc>
        <w:tc>
          <w:tcPr>
            <w:tcW w:w="6556" w:type="dxa"/>
            <w:shd w:val="clear" w:color="auto" w:fill="auto"/>
            <w:tcMar>
              <w:top w:w="120" w:type="dxa"/>
              <w:left w:w="180" w:type="dxa"/>
              <w:bottom w:w="120" w:type="dxa"/>
              <w:right w:w="180" w:type="dxa"/>
            </w:tcMar>
            <w:vAlign w:val="center"/>
          </w:tcPr>
          <w:p w14:paraId="2783327C">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c</w:t>
            </w:r>
            <w:r>
              <w:rPr>
                <w:rFonts w:ascii="Times New Roman" w:hAnsi="Times New Roman" w:eastAsia="宋体" w:cs="Times New Roman"/>
                <w:kern w:val="0"/>
                <w:szCs w:val="21"/>
                <w:lang w:bidi="ar"/>
              </w:rPr>
              <w:t>ut leather into shapes → paint → put on a stick (some with movable parts)</w:t>
            </w:r>
          </w:p>
        </w:tc>
      </w:tr>
      <w:tr w14:paraId="7DD6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720" w:type="dxa"/>
            <w:shd w:val="clear" w:color="auto" w:fill="auto"/>
            <w:tcMar>
              <w:top w:w="120" w:type="dxa"/>
              <w:left w:w="180" w:type="dxa"/>
              <w:bottom w:w="120" w:type="dxa"/>
              <w:right w:w="180" w:type="dxa"/>
            </w:tcMar>
            <w:vAlign w:val="center"/>
          </w:tcPr>
          <w:p w14:paraId="218ABBEC">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Performance</w:t>
            </w:r>
          </w:p>
        </w:tc>
        <w:tc>
          <w:tcPr>
            <w:tcW w:w="6556" w:type="dxa"/>
            <w:shd w:val="clear" w:color="auto" w:fill="auto"/>
            <w:tcMar>
              <w:top w:w="120" w:type="dxa"/>
              <w:left w:w="180" w:type="dxa"/>
              <w:bottom w:w="120" w:type="dxa"/>
              <w:right w:w="180" w:type="dxa"/>
            </w:tcMar>
            <w:vAlign w:val="center"/>
          </w:tcPr>
          <w:p w14:paraId="56D48622">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Puppeteers stand behind a white screen</w:t>
            </w:r>
            <w:r>
              <w:rPr>
                <w:rFonts w:hint="eastAsia" w:ascii="Times New Roman" w:hAnsi="Times New Roman" w:eastAsia="宋体" w:cs="Times New Roman"/>
                <w:kern w:val="0"/>
                <w:szCs w:val="21"/>
                <w:lang w:bidi="ar"/>
              </w:rPr>
              <w:t>,</w:t>
            </w:r>
            <w:r>
              <w:rPr>
                <w:rFonts w:ascii="Times New Roman" w:hAnsi="Times New Roman" w:eastAsia="宋体" w:cs="Times New Roman"/>
                <w:kern w:val="0"/>
                <w:szCs w:val="21"/>
                <w:lang w:bidi="ar"/>
              </w:rPr>
              <w:t xml:space="preserve"> move puppets and do voices</w:t>
            </w:r>
            <w:r>
              <w:rPr>
                <w:rFonts w:hint="eastAsia" w:ascii="Times New Roman" w:hAnsi="Times New Roman" w:eastAsia="宋体" w:cs="Times New Roman"/>
                <w:kern w:val="0"/>
                <w:szCs w:val="21"/>
                <w:lang w:bidi="ar"/>
              </w:rPr>
              <w:t>.</w:t>
            </w:r>
          </w:p>
        </w:tc>
      </w:tr>
      <w:tr w14:paraId="1571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720" w:type="dxa"/>
            <w:shd w:val="clear" w:color="auto" w:fill="auto"/>
            <w:tcMar>
              <w:top w:w="120" w:type="dxa"/>
              <w:left w:w="180" w:type="dxa"/>
              <w:bottom w:w="120" w:type="dxa"/>
              <w:right w:w="180" w:type="dxa"/>
            </w:tcMar>
            <w:vAlign w:val="center"/>
          </w:tcPr>
          <w:p w14:paraId="5C55EA12">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 xml:space="preserve">Connection with </w:t>
            </w:r>
            <w:r>
              <w:rPr>
                <w:rFonts w:hint="eastAsia" w:ascii="Times New Roman" w:hAnsi="Times New Roman" w:eastAsia="宋体" w:cs="Times New Roman"/>
                <w:kern w:val="0"/>
                <w:szCs w:val="21"/>
                <w:lang w:bidi="ar"/>
              </w:rPr>
              <w:t>a</w:t>
            </w:r>
            <w:r>
              <w:rPr>
                <w:rFonts w:ascii="Times New Roman" w:hAnsi="Times New Roman" w:eastAsia="宋体" w:cs="Times New Roman"/>
                <w:kern w:val="0"/>
                <w:szCs w:val="21"/>
                <w:lang w:bidi="ar"/>
              </w:rPr>
              <w:t>nimation</w:t>
            </w:r>
          </w:p>
        </w:tc>
        <w:tc>
          <w:tcPr>
            <w:tcW w:w="6556" w:type="dxa"/>
            <w:shd w:val="clear" w:color="auto" w:fill="auto"/>
            <w:tcMar>
              <w:top w:w="120" w:type="dxa"/>
              <w:left w:w="180" w:type="dxa"/>
              <w:bottom w:w="120" w:type="dxa"/>
              <w:right w:w="180" w:type="dxa"/>
            </w:tcMar>
            <w:vAlign w:val="center"/>
          </w:tcPr>
          <w:p w14:paraId="52B0B502">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u</w:t>
            </w:r>
            <w:r>
              <w:rPr>
                <w:rFonts w:ascii="Times New Roman" w:hAnsi="Times New Roman" w:eastAsia="宋体" w:cs="Times New Roman"/>
                <w:kern w:val="0"/>
                <w:szCs w:val="21"/>
                <w:lang w:bidi="ar"/>
              </w:rPr>
              <w:t>se light and shadows to tell stories; influence modern animation</w:t>
            </w:r>
          </w:p>
        </w:tc>
      </w:tr>
    </w:tbl>
    <w:p w14:paraId="1E5E500C">
      <w:pPr>
        <w:numPr>
          <w:ilvl w:val="0"/>
          <w:numId w:val="33"/>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精读解析关键概念： </w:t>
      </w:r>
    </w:p>
    <w:p w14:paraId="66B0E6BF">
      <w:pPr>
        <w:numPr>
          <w:ilvl w:val="0"/>
          <w:numId w:val="34"/>
        </w:numPr>
        <w:snapToGrid w:val="0"/>
        <w:spacing w:line="360" w:lineRule="auto"/>
        <w:rPr>
          <w:rFonts w:ascii="Times New Roman" w:hAnsi="Times New Roman" w:eastAsia="宋体" w:cs="Times New Roman"/>
          <w:color w:val="1C1F23"/>
          <w:szCs w:val="21"/>
          <w:shd w:val="clear" w:color="auto" w:fill="FFFFFF"/>
        </w:rPr>
      </w:pPr>
      <w:r>
        <w:rPr>
          <w:rFonts w:hint="eastAsia" w:ascii="Times New Roman" w:hAnsi="Times New Roman" w:eastAsia="宋体" w:cs="宋体"/>
          <w:color w:val="1C1F23"/>
          <w:szCs w:val="21"/>
          <w:shd w:val="clear" w:color="auto" w:fill="FFFFFF"/>
        </w:rPr>
        <w:t>教师</w:t>
      </w:r>
      <w:r>
        <w:rPr>
          <w:rFonts w:ascii="Times New Roman" w:hAnsi="Times New Roman" w:eastAsia="宋体" w:cs="Times New Roman"/>
          <w:color w:val="1C1F23"/>
          <w:szCs w:val="21"/>
          <w:shd w:val="clear" w:color="auto" w:fill="FFFFFF"/>
        </w:rPr>
        <w:t>提问：“Why is shadow puppet play called ‘the forerunner of animation’?”</w:t>
      </w:r>
      <w:r>
        <w:rPr>
          <w:rFonts w:hint="eastAsia" w:ascii="Times New Roman" w:hAnsi="Times New Roman" w:eastAsia="宋体" w:cs="Times New Roman"/>
          <w:color w:val="1C1F23"/>
          <w:szCs w:val="21"/>
          <w:shd w:val="clear" w:color="auto" w:fill="FFFFFF"/>
        </w:rPr>
        <w:t>，</w:t>
      </w:r>
      <w:r>
        <w:rPr>
          <w:rFonts w:ascii="Times New Roman" w:hAnsi="Times New Roman" w:eastAsia="宋体" w:cs="Times New Roman"/>
          <w:color w:val="1C1F23"/>
          <w:szCs w:val="21"/>
          <w:shd w:val="clear" w:color="auto" w:fill="FFFFFF"/>
        </w:rPr>
        <w:t xml:space="preserve"> 引导学生从文中</w:t>
      </w:r>
      <w:r>
        <w:rPr>
          <w:rFonts w:hint="eastAsia" w:ascii="Times New Roman" w:hAnsi="Times New Roman" w:eastAsia="宋体" w:cs="Times New Roman"/>
          <w:color w:val="1C1F23"/>
          <w:szCs w:val="21"/>
          <w:shd w:val="clear" w:color="auto" w:fill="FFFFFF"/>
        </w:rPr>
        <w:t>寻找</w:t>
      </w:r>
      <w:r>
        <w:rPr>
          <w:rFonts w:ascii="Times New Roman" w:hAnsi="Times New Roman" w:eastAsia="宋体" w:cs="Times New Roman"/>
          <w:color w:val="1C1F23"/>
          <w:szCs w:val="21"/>
          <w:shd w:val="clear" w:color="auto" w:fill="FFFFFF"/>
        </w:rPr>
        <w:t>依据（one of the earliest forms of moving images</w:t>
      </w:r>
      <w:r>
        <w:rPr>
          <w:rFonts w:hint="eastAsia" w:ascii="Times New Roman" w:hAnsi="Times New Roman" w:eastAsia="宋体" w:cs="Times New Roman"/>
          <w:color w:val="1C1F23"/>
          <w:szCs w:val="21"/>
          <w:shd w:val="clear" w:color="auto" w:fill="FFFFFF"/>
        </w:rPr>
        <w:t>, a huge influence on modern film-making and animation</w:t>
      </w:r>
      <w:r>
        <w:rPr>
          <w:rFonts w:ascii="Times New Roman" w:hAnsi="Times New Roman" w:eastAsia="宋体" w:cs="Times New Roman"/>
          <w:color w:val="1C1F23"/>
          <w:szCs w:val="21"/>
          <w:shd w:val="clear" w:color="auto" w:fill="FFFFFF"/>
        </w:rPr>
        <w:t xml:space="preserve">）。 </w:t>
      </w:r>
    </w:p>
    <w:p w14:paraId="167566E3">
      <w:pPr>
        <w:numPr>
          <w:ilvl w:val="0"/>
          <w:numId w:val="34"/>
        </w:numPr>
        <w:snapToGrid w:val="0"/>
        <w:spacing w:line="360" w:lineRule="auto"/>
        <w:rPr>
          <w:rFonts w:ascii="Times New Roman" w:hAnsi="Times New Roman" w:eastAsia="宋体" w:cs="Times New Roman"/>
          <w:color w:val="1C1F23"/>
          <w:szCs w:val="21"/>
          <w:shd w:val="clear" w:color="auto" w:fill="FFFFFF"/>
        </w:rPr>
      </w:pPr>
      <w:r>
        <w:rPr>
          <w:rFonts w:hint="eastAsia" w:ascii="Times New Roman" w:hAnsi="Times New Roman" w:eastAsia="宋体" w:cs="宋体"/>
          <w:color w:val="1C1F23"/>
          <w:szCs w:val="21"/>
          <w:shd w:val="clear" w:color="auto" w:fill="FFFFFF"/>
        </w:rPr>
        <w:t>学生小组</w:t>
      </w:r>
      <w:r>
        <w:rPr>
          <w:rFonts w:ascii="Times New Roman" w:hAnsi="Times New Roman" w:eastAsia="宋体" w:cs="Times New Roman"/>
          <w:color w:val="1C1F23"/>
          <w:szCs w:val="21"/>
          <w:shd w:val="clear" w:color="auto" w:fill="FFFFFF"/>
        </w:rPr>
        <w:t>讨论：“What does ‘intangible cultural heritage’ mean? Why is it important to protect shadow puppet plays?”</w:t>
      </w:r>
      <w:r>
        <w:rPr>
          <w:rFonts w:hint="eastAsia" w:ascii="Times New Roman" w:hAnsi="Times New Roman" w:eastAsia="宋体" w:cs="Times New Roman"/>
          <w:color w:val="1C1F23"/>
          <w:szCs w:val="21"/>
          <w:shd w:val="clear" w:color="auto" w:fill="FFFFFF"/>
        </w:rPr>
        <w:t>，</w:t>
      </w:r>
      <w:r>
        <w:rPr>
          <w:rFonts w:ascii="Times New Roman" w:hAnsi="Times New Roman" w:eastAsia="宋体" w:cs="Times New Roman"/>
          <w:color w:val="1C1F23"/>
          <w:szCs w:val="21"/>
          <w:shd w:val="clear" w:color="auto" w:fill="FFFFFF"/>
        </w:rPr>
        <w:t>结合文中“at risk of dying out”</w:t>
      </w:r>
      <w:r>
        <w:rPr>
          <w:rFonts w:hint="eastAsia" w:ascii="Times New Roman" w:hAnsi="Times New Roman" w:eastAsia="宋体" w:cs="Times New Roman"/>
          <w:color w:val="1C1F23"/>
          <w:szCs w:val="21"/>
          <w:shd w:val="clear" w:color="auto" w:fill="FFFFFF"/>
        </w:rPr>
        <w:t>，</w:t>
      </w:r>
      <w:r>
        <w:rPr>
          <w:rFonts w:ascii="Times New Roman" w:hAnsi="Times New Roman" w:eastAsia="宋体" w:cs="Times New Roman"/>
          <w:color w:val="1C1F23"/>
          <w:szCs w:val="21"/>
          <w:shd w:val="clear" w:color="auto" w:fill="FFFFFF"/>
        </w:rPr>
        <w:t>理解保护</w:t>
      </w:r>
      <w:r>
        <w:rPr>
          <w:rFonts w:hint="eastAsia" w:ascii="Times New Roman" w:hAnsi="Times New Roman" w:eastAsia="宋体" w:cs="Times New Roman"/>
          <w:color w:val="1C1F23"/>
          <w:szCs w:val="21"/>
          <w:shd w:val="clear" w:color="auto" w:fill="FFFFFF"/>
        </w:rPr>
        <w:t>传统文化</w:t>
      </w:r>
      <w:r>
        <w:rPr>
          <w:rFonts w:ascii="Times New Roman" w:hAnsi="Times New Roman" w:eastAsia="宋体" w:cs="Times New Roman"/>
          <w:color w:val="1C1F23"/>
          <w:szCs w:val="21"/>
          <w:shd w:val="clear" w:color="auto" w:fill="FFFFFF"/>
        </w:rPr>
        <w:t xml:space="preserve">的必要性。 </w:t>
      </w:r>
    </w:p>
    <w:p w14:paraId="062DE382">
      <w:pPr>
        <w:snapToGrid w:val="0"/>
        <w:spacing w:line="360" w:lineRule="auto"/>
        <w:rPr>
          <w:rFonts w:ascii="Times New Roman" w:hAnsi="Times New Roman" w:eastAsia="宋体" w:cs="Times New Roman"/>
          <w:color w:val="1C1F23"/>
          <w:szCs w:val="21"/>
          <w:shd w:val="clear" w:color="auto" w:fill="FFFFFF"/>
        </w:rPr>
      </w:pPr>
    </w:p>
    <w:p w14:paraId="0C23A2B9">
      <w:pPr>
        <w:snapToGrid w:val="0"/>
        <w:spacing w:line="360" w:lineRule="auto"/>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 xml:space="preserve">Step 3 读后活动：拓展探究，深化理解 </w:t>
      </w:r>
    </w:p>
    <w:p w14:paraId="35F087AB">
      <w:pPr>
        <w:numPr>
          <w:ilvl w:val="0"/>
          <w:numId w:val="35"/>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词汇运用：</w:t>
      </w:r>
      <w:r>
        <w:rPr>
          <w:rFonts w:hint="eastAsia" w:ascii="Times New Roman" w:hAnsi="Times New Roman" w:eastAsia="宋体" w:cs="Times New Roman"/>
          <w:color w:val="1C1F23"/>
          <w:szCs w:val="21"/>
          <w:shd w:val="clear" w:color="auto" w:fill="FFFFFF"/>
        </w:rPr>
        <w:t>学生</w:t>
      </w:r>
      <w:r>
        <w:rPr>
          <w:rFonts w:ascii="Times New Roman" w:hAnsi="Times New Roman" w:eastAsia="宋体" w:cs="Times New Roman"/>
          <w:color w:val="1C1F23"/>
          <w:szCs w:val="21"/>
          <w:shd w:val="clear" w:color="auto" w:fill="FFFFFF"/>
        </w:rPr>
        <w:t xml:space="preserve">完成课本第47页活动3，巩固词汇。 </w:t>
      </w:r>
    </w:p>
    <w:p w14:paraId="53E13425">
      <w:pPr>
        <w:numPr>
          <w:ilvl w:val="0"/>
          <w:numId w:val="35"/>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小组辩论：</w:t>
      </w:r>
      <w:r>
        <w:rPr>
          <w:rFonts w:hint="eastAsia" w:ascii="Times New Roman" w:hAnsi="Times New Roman" w:eastAsia="宋体" w:cs="Times New Roman"/>
          <w:color w:val="1C1F23"/>
          <w:szCs w:val="21"/>
          <w:shd w:val="clear" w:color="auto" w:fill="FFFFFF"/>
        </w:rPr>
        <w:t>学生以小组为单位，</w:t>
      </w:r>
      <w:r>
        <w:rPr>
          <w:rFonts w:ascii="Times New Roman" w:hAnsi="Times New Roman" w:eastAsia="宋体" w:cs="Times New Roman"/>
          <w:color w:val="1C1F23"/>
          <w:szCs w:val="21"/>
          <w:shd w:val="clear" w:color="auto" w:fill="FFFFFF"/>
        </w:rPr>
        <w:t>围绕</w:t>
      </w:r>
      <w:r>
        <w:rPr>
          <w:rFonts w:hint="eastAsia" w:ascii="Times New Roman" w:hAnsi="Times New Roman" w:eastAsia="宋体" w:cs="Times New Roman"/>
          <w:color w:val="1C1F23"/>
          <w:szCs w:val="21"/>
          <w:shd w:val="clear" w:color="auto" w:fill="FFFFFF"/>
        </w:rPr>
        <w:t>问题</w:t>
      </w:r>
      <w:r>
        <w:rPr>
          <w:rFonts w:ascii="Times New Roman" w:hAnsi="Times New Roman" w:eastAsia="宋体" w:cs="Times New Roman"/>
          <w:color w:val="1C1F23"/>
          <w:szCs w:val="21"/>
          <w:shd w:val="clear" w:color="auto" w:fill="FFFFFF"/>
        </w:rPr>
        <w:t>“Should traditional arts like shadow puppet plays change to attract young people?”</w:t>
      </w:r>
      <w:r>
        <w:rPr>
          <w:rFonts w:hint="eastAsia" w:ascii="Times New Roman" w:hAnsi="Times New Roman" w:eastAsia="宋体" w:cs="Times New Roman"/>
          <w:color w:val="1C1F23"/>
          <w:szCs w:val="21"/>
          <w:shd w:val="clear" w:color="auto" w:fill="FFFFFF"/>
        </w:rPr>
        <w:t>，</w:t>
      </w:r>
      <w:r>
        <w:rPr>
          <w:rFonts w:ascii="Times New Roman" w:hAnsi="Times New Roman" w:eastAsia="宋体" w:cs="Times New Roman"/>
          <w:color w:val="1C1F23"/>
          <w:szCs w:val="21"/>
          <w:shd w:val="clear" w:color="auto" w:fill="FFFFFF"/>
        </w:rPr>
        <w:t xml:space="preserve">结合文中“add new elements”“modern dance moves”等信息展开讨论。 </w:t>
      </w:r>
    </w:p>
    <w:p w14:paraId="284F1341">
      <w:pPr>
        <w:numPr>
          <w:ilvl w:val="0"/>
          <w:numId w:val="35"/>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思维导图创作：</w:t>
      </w:r>
      <w:r>
        <w:rPr>
          <w:rFonts w:hint="eastAsia" w:ascii="Times New Roman" w:hAnsi="Times New Roman" w:eastAsia="宋体" w:cs="Times New Roman"/>
          <w:color w:val="1C1F23"/>
          <w:szCs w:val="21"/>
          <w:shd w:val="clear" w:color="auto" w:fill="FFFFFF"/>
        </w:rPr>
        <w:t>学生分成小组，</w:t>
      </w:r>
      <w:r>
        <w:rPr>
          <w:rFonts w:ascii="Times New Roman" w:hAnsi="Times New Roman" w:eastAsia="宋体" w:cs="Times New Roman"/>
          <w:color w:val="1C1F23"/>
          <w:szCs w:val="21"/>
          <w:shd w:val="clear" w:color="auto" w:fill="FFFFFF"/>
        </w:rPr>
        <w:t xml:space="preserve">以“Shadow Puppet Plays </w:t>
      </w:r>
      <w:r>
        <w:rPr>
          <w:rFonts w:hint="eastAsia" w:ascii="Times New Roman" w:hAnsi="Times New Roman" w:eastAsia="宋体" w:cs="Times New Roman"/>
          <w:color w:val="1C1F23"/>
          <w:szCs w:val="21"/>
          <w:shd w:val="clear" w:color="auto" w:fill="FFFFFF"/>
        </w:rPr>
        <w:t xml:space="preserve">vs </w:t>
      </w:r>
      <w:r>
        <w:rPr>
          <w:rFonts w:ascii="Times New Roman" w:hAnsi="Times New Roman" w:eastAsia="宋体" w:cs="Times New Roman"/>
          <w:color w:val="1C1F23"/>
          <w:szCs w:val="21"/>
          <w:shd w:val="clear" w:color="auto" w:fill="FFFFFF"/>
        </w:rPr>
        <w:t>Modern Animation”为题，</w:t>
      </w:r>
      <w:r>
        <w:rPr>
          <w:rFonts w:hint="eastAsia" w:ascii="Times New Roman" w:hAnsi="Times New Roman" w:eastAsia="宋体" w:cs="Times New Roman"/>
          <w:color w:val="1C1F23"/>
          <w:szCs w:val="21"/>
          <w:shd w:val="clear" w:color="auto" w:fill="FFFFFF"/>
        </w:rPr>
        <w:t>使用韦恩图（Venn diagram）</w:t>
      </w:r>
      <w:r>
        <w:rPr>
          <w:rFonts w:ascii="Times New Roman" w:hAnsi="Times New Roman" w:eastAsia="宋体" w:cs="Times New Roman"/>
          <w:color w:val="1C1F23"/>
          <w:szCs w:val="21"/>
          <w:shd w:val="clear" w:color="auto" w:fill="FFFFFF"/>
        </w:rPr>
        <w:t xml:space="preserve">绘制两者的异同点。 </w:t>
      </w:r>
    </w:p>
    <w:p w14:paraId="2243AA42">
      <w:pPr>
        <w:snapToGrid w:val="0"/>
        <w:spacing w:line="360" w:lineRule="auto"/>
        <w:jc w:val="center"/>
        <w:rPr>
          <w:rFonts w:ascii="Times New Roman" w:hAnsi="Times New Roman" w:eastAsia="宋体" w:cs="Times New Roman"/>
          <w:b/>
          <w:bCs/>
          <w:color w:val="1C1F23"/>
          <w:szCs w:val="21"/>
          <w:shd w:val="clear" w:color="auto" w:fill="FFFFFF"/>
        </w:rPr>
      </w:pPr>
    </w:p>
    <w:p w14:paraId="34A0A258">
      <w:pPr>
        <w:snapToGrid w:val="0"/>
        <w:spacing w:line="360" w:lineRule="auto"/>
        <w:jc w:val="center"/>
        <w:rPr>
          <w:rFonts w:ascii="Times New Roman" w:hAnsi="Times New Roman" w:eastAsia="宋体" w:cs="Times New Roman"/>
          <w:b/>
          <w:bCs/>
          <w:color w:val="1C1F23"/>
          <w:szCs w:val="21"/>
          <w:shd w:val="clear" w:color="auto" w:fill="FFFFFF"/>
        </w:rPr>
      </w:pPr>
      <w:r>
        <w:rPr>
          <w:rFonts w:hint="eastAsia" w:ascii="Times New Roman" w:hAnsi="Times New Roman" w:eastAsia="宋体" w:cs="Times New Roman"/>
          <w:b/>
          <w:bCs/>
          <w:color w:val="1C1F23"/>
          <w:szCs w:val="21"/>
          <w:shd w:val="clear" w:color="auto" w:fill="FFFFFF"/>
        </w:rPr>
        <w:t>【</w:t>
      </w:r>
      <w:r>
        <w:rPr>
          <w:rFonts w:ascii="Times New Roman" w:hAnsi="Times New Roman" w:eastAsia="宋体" w:cs="Times New Roman"/>
          <w:b/>
          <w:bCs/>
          <w:color w:val="1C1F23"/>
          <w:szCs w:val="21"/>
          <w:shd w:val="clear" w:color="auto" w:fill="FFFFFF"/>
        </w:rPr>
        <w:t>评价</w:t>
      </w:r>
      <w:r>
        <w:rPr>
          <w:rFonts w:hint="eastAsia" w:ascii="Times New Roman" w:hAnsi="Times New Roman" w:eastAsia="宋体" w:cs="Times New Roman"/>
          <w:b/>
          <w:bCs/>
          <w:color w:val="1C1F23"/>
          <w:szCs w:val="21"/>
          <w:shd w:val="clear" w:color="auto" w:fill="FFFFFF"/>
        </w:rPr>
        <w:t>】</w:t>
      </w:r>
    </w:p>
    <w:p w14:paraId="72D20BE6">
      <w:pPr>
        <w:pStyle w:val="12"/>
        <w:snapToGrid w:val="0"/>
        <w:spacing w:line="360" w:lineRule="auto"/>
        <w:ind w:firstLine="420"/>
        <w:rPr>
          <w:sz w:val="21"/>
          <w:szCs w:val="21"/>
        </w:rPr>
      </w:pPr>
      <w:r>
        <w:rPr>
          <w:sz w:val="21"/>
          <w:szCs w:val="21"/>
        </w:rPr>
        <w:t>课后指导学生填写以下学习评价表：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4804"/>
        <w:gridCol w:w="3544"/>
      </w:tblGrid>
      <w:tr w14:paraId="027F1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4804" w:type="dxa"/>
            <w:shd w:val="clear" w:color="auto" w:fill="auto"/>
            <w:tcMar>
              <w:top w:w="120" w:type="dxa"/>
              <w:left w:w="180" w:type="dxa"/>
              <w:bottom w:w="120" w:type="dxa"/>
              <w:right w:w="180" w:type="dxa"/>
            </w:tcMar>
            <w:vAlign w:val="center"/>
          </w:tcPr>
          <w:p w14:paraId="6F4D30A4">
            <w:pPr>
              <w:widowControl/>
              <w:snapToGrid w:val="0"/>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评价内容</w:t>
            </w:r>
          </w:p>
        </w:tc>
        <w:tc>
          <w:tcPr>
            <w:tcW w:w="3544" w:type="dxa"/>
            <w:shd w:val="clear" w:color="auto" w:fill="auto"/>
            <w:tcMar>
              <w:top w:w="120" w:type="dxa"/>
              <w:left w:w="180" w:type="dxa"/>
              <w:bottom w:w="120" w:type="dxa"/>
              <w:right w:w="180" w:type="dxa"/>
            </w:tcMar>
            <w:vAlign w:val="center"/>
          </w:tcPr>
          <w:p w14:paraId="550158D2">
            <w:pPr>
              <w:widowControl/>
              <w:snapToGrid w:val="0"/>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评分（1–5）</w:t>
            </w:r>
          </w:p>
        </w:tc>
      </w:tr>
      <w:tr w14:paraId="5857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20" w:type="dxa"/>
              <w:left w:w="180" w:type="dxa"/>
              <w:bottom w:w="120" w:type="dxa"/>
              <w:right w:w="180" w:type="dxa"/>
            </w:tcMar>
            <w:vAlign w:val="center"/>
          </w:tcPr>
          <w:p w14:paraId="7F93D63E">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 我能理解皮影戏的历史和特点。</w:t>
            </w:r>
          </w:p>
        </w:tc>
        <w:tc>
          <w:tcPr>
            <w:tcW w:w="3544" w:type="dxa"/>
            <w:shd w:val="clear" w:color="auto" w:fill="auto"/>
            <w:tcMar>
              <w:top w:w="120" w:type="dxa"/>
              <w:left w:w="180" w:type="dxa"/>
              <w:bottom w:w="120" w:type="dxa"/>
              <w:right w:w="180" w:type="dxa"/>
            </w:tcMar>
            <w:vAlign w:val="center"/>
          </w:tcPr>
          <w:p w14:paraId="3AD97F38">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2</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3</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4</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5</w:t>
            </w:r>
          </w:p>
        </w:tc>
      </w:tr>
      <w:tr w14:paraId="5A93C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20" w:type="dxa"/>
              <w:left w:w="180" w:type="dxa"/>
              <w:bottom w:w="120" w:type="dxa"/>
              <w:right w:w="180" w:type="dxa"/>
            </w:tcMar>
            <w:vAlign w:val="center"/>
          </w:tcPr>
          <w:p w14:paraId="08155190">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2. 我能解释皮影戏为何被称为动画的先驱。</w:t>
            </w:r>
          </w:p>
        </w:tc>
        <w:tc>
          <w:tcPr>
            <w:tcW w:w="3544" w:type="dxa"/>
            <w:shd w:val="clear" w:color="auto" w:fill="auto"/>
            <w:tcMar>
              <w:top w:w="120" w:type="dxa"/>
              <w:left w:w="180" w:type="dxa"/>
              <w:bottom w:w="120" w:type="dxa"/>
              <w:right w:w="180" w:type="dxa"/>
            </w:tcMar>
            <w:vAlign w:val="center"/>
          </w:tcPr>
          <w:p w14:paraId="75987CDE">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2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3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4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5</w:t>
            </w:r>
          </w:p>
        </w:tc>
      </w:tr>
      <w:tr w14:paraId="471BD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20" w:type="dxa"/>
              <w:left w:w="180" w:type="dxa"/>
              <w:bottom w:w="120" w:type="dxa"/>
              <w:right w:w="180" w:type="dxa"/>
            </w:tcMar>
            <w:vAlign w:val="center"/>
          </w:tcPr>
          <w:p w14:paraId="78E8D0C8">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3. 我能使用新学</w:t>
            </w:r>
            <w:r>
              <w:rPr>
                <w:rFonts w:hint="eastAsia" w:ascii="Times New Roman" w:hAnsi="Times New Roman" w:eastAsia="宋体" w:cs="Times New Roman"/>
                <w:color w:val="000000"/>
                <w:kern w:val="0"/>
                <w:szCs w:val="21"/>
                <w:lang w:bidi="ar"/>
              </w:rPr>
              <w:t>的</w:t>
            </w:r>
            <w:r>
              <w:rPr>
                <w:rFonts w:ascii="Times New Roman" w:hAnsi="Times New Roman" w:eastAsia="宋体" w:cs="Times New Roman"/>
                <w:color w:val="000000"/>
                <w:kern w:val="0"/>
                <w:szCs w:val="21"/>
                <w:lang w:bidi="ar"/>
              </w:rPr>
              <w:t>词汇描述皮影戏。</w:t>
            </w:r>
          </w:p>
        </w:tc>
        <w:tc>
          <w:tcPr>
            <w:tcW w:w="3544" w:type="dxa"/>
            <w:shd w:val="clear" w:color="auto" w:fill="auto"/>
            <w:tcMar>
              <w:top w:w="120" w:type="dxa"/>
              <w:left w:w="180" w:type="dxa"/>
              <w:bottom w:w="120" w:type="dxa"/>
              <w:right w:w="180" w:type="dxa"/>
            </w:tcMar>
            <w:vAlign w:val="center"/>
          </w:tcPr>
          <w:p w14:paraId="4CA8A7F3">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2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3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4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5</w:t>
            </w:r>
          </w:p>
        </w:tc>
      </w:tr>
      <w:tr w14:paraId="2CD9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20" w:type="dxa"/>
              <w:left w:w="180" w:type="dxa"/>
              <w:bottom w:w="120" w:type="dxa"/>
              <w:right w:w="180" w:type="dxa"/>
            </w:tcMar>
            <w:vAlign w:val="center"/>
          </w:tcPr>
          <w:p w14:paraId="0CCD2F4A">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4. 我能参与讨论传统艺术的保护与传承。</w:t>
            </w:r>
          </w:p>
        </w:tc>
        <w:tc>
          <w:tcPr>
            <w:tcW w:w="3544" w:type="dxa"/>
            <w:shd w:val="clear" w:color="auto" w:fill="auto"/>
            <w:tcMar>
              <w:top w:w="120" w:type="dxa"/>
              <w:left w:w="180" w:type="dxa"/>
              <w:bottom w:w="120" w:type="dxa"/>
              <w:right w:w="180" w:type="dxa"/>
            </w:tcMar>
            <w:vAlign w:val="center"/>
          </w:tcPr>
          <w:p w14:paraId="7EA96726">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2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3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4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5</w:t>
            </w:r>
          </w:p>
        </w:tc>
      </w:tr>
    </w:tbl>
    <w:p w14:paraId="39F82B51">
      <w:pPr>
        <w:snapToGrid w:val="0"/>
        <w:spacing w:line="360" w:lineRule="auto"/>
        <w:rPr>
          <w:rFonts w:ascii="Times New Roman" w:hAnsi="Times New Roman" w:eastAsia="宋体" w:cs="Times New Roman"/>
          <w:color w:val="1C1F23"/>
          <w:szCs w:val="21"/>
          <w:shd w:val="clear" w:color="auto" w:fill="FFFFFF"/>
        </w:rPr>
      </w:pPr>
    </w:p>
    <w:p w14:paraId="2BF82860">
      <w:pPr>
        <w:snapToGrid w:val="0"/>
        <w:spacing w:line="360" w:lineRule="auto"/>
        <w:jc w:val="center"/>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【课后作业】</w:t>
      </w:r>
    </w:p>
    <w:p w14:paraId="7C0D518D">
      <w:p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b/>
          <w:bCs/>
          <w:color w:val="1C1F23"/>
          <w:szCs w:val="21"/>
          <w:shd w:val="clear" w:color="auto" w:fill="FFFFFF"/>
        </w:rPr>
        <w:t>基础作业：</w:t>
      </w:r>
      <w:r>
        <w:rPr>
          <w:rFonts w:ascii="Times New Roman" w:hAnsi="Times New Roman" w:eastAsia="宋体" w:cs="Times New Roman"/>
          <w:color w:val="1C1F23"/>
          <w:szCs w:val="21"/>
          <w:shd w:val="clear" w:color="auto" w:fill="FFFFFF"/>
        </w:rPr>
        <w:t xml:space="preserve"> </w:t>
      </w:r>
    </w:p>
    <w:p w14:paraId="244622C9">
      <w:pPr>
        <w:snapToGrid w:val="0"/>
        <w:spacing w:line="360" w:lineRule="auto"/>
        <w:rPr>
          <w:rFonts w:ascii="Times New Roman" w:hAnsi="Times New Roman" w:eastAsia="宋体" w:cs="Times New Roman"/>
          <w:color w:val="1C1F23"/>
          <w:szCs w:val="21"/>
          <w:shd w:val="clear" w:color="auto" w:fill="FFFFFF"/>
        </w:rPr>
      </w:pPr>
      <w:r>
        <w:rPr>
          <w:rFonts w:hint="eastAsia" w:ascii="Times New Roman" w:hAnsi="Times New Roman" w:eastAsia="宋体" w:cs="Times New Roman"/>
          <w:color w:val="1C1F23"/>
          <w:szCs w:val="21"/>
          <w:shd w:val="clear" w:color="auto" w:fill="FFFFFF"/>
        </w:rPr>
        <w:t>撰写一篇短文，</w:t>
      </w:r>
      <w:r>
        <w:rPr>
          <w:rFonts w:ascii="Times New Roman" w:hAnsi="Times New Roman" w:eastAsia="宋体" w:cs="Times New Roman"/>
          <w:color w:val="1C1F23"/>
          <w:szCs w:val="21"/>
          <w:shd w:val="clear" w:color="auto" w:fill="FFFFFF"/>
        </w:rPr>
        <w:t xml:space="preserve">书面回答问题：How are shadow puppet plays performed? What do they have in common with modern animation? </w:t>
      </w:r>
    </w:p>
    <w:p w14:paraId="7CF2C3FC">
      <w:pPr>
        <w:snapToGrid w:val="0"/>
        <w:spacing w:line="360" w:lineRule="auto"/>
        <w:rPr>
          <w:rFonts w:ascii="Times New Roman" w:hAnsi="Times New Roman" w:eastAsia="宋体" w:cs="Times New Roman"/>
          <w:color w:val="1C1F23"/>
          <w:szCs w:val="21"/>
          <w:shd w:val="clear" w:color="auto" w:fill="FFFFFF"/>
        </w:rPr>
      </w:pPr>
    </w:p>
    <w:p w14:paraId="2DD1696D">
      <w:p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b/>
          <w:bCs/>
          <w:color w:val="1C1F23"/>
          <w:szCs w:val="21"/>
          <w:shd w:val="clear" w:color="auto" w:fill="FFFFFF"/>
        </w:rPr>
        <w:t>拓展作业：</w:t>
      </w:r>
      <w:r>
        <w:rPr>
          <w:rFonts w:ascii="Times New Roman" w:hAnsi="Times New Roman" w:eastAsia="宋体" w:cs="Times New Roman"/>
          <w:color w:val="1C1F23"/>
          <w:szCs w:val="21"/>
          <w:shd w:val="clear" w:color="auto" w:fill="FFFFFF"/>
        </w:rPr>
        <w:t xml:space="preserve"> </w:t>
      </w:r>
    </w:p>
    <w:p w14:paraId="062B303C">
      <w:pPr>
        <w:numPr>
          <w:ilvl w:val="0"/>
          <w:numId w:val="36"/>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查找资料，了解中国其他传统艺术（如剪纸、木偶戏）与现代艺术的联系，写一段简短说明。 </w:t>
      </w:r>
    </w:p>
    <w:p w14:paraId="29212527">
      <w:pPr>
        <w:numPr>
          <w:ilvl w:val="0"/>
          <w:numId w:val="36"/>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以“Save </w:t>
      </w:r>
      <w:r>
        <w:rPr>
          <w:rFonts w:hint="eastAsia" w:ascii="Times New Roman" w:hAnsi="Times New Roman" w:eastAsia="宋体" w:cs="Times New Roman"/>
          <w:color w:val="1C1F23"/>
          <w:szCs w:val="21"/>
          <w:shd w:val="clear" w:color="auto" w:fill="FFFFFF"/>
        </w:rPr>
        <w:t>s</w:t>
      </w:r>
      <w:r>
        <w:rPr>
          <w:rFonts w:ascii="Times New Roman" w:hAnsi="Times New Roman" w:eastAsia="宋体" w:cs="Times New Roman"/>
          <w:color w:val="1C1F23"/>
          <w:szCs w:val="21"/>
          <w:shd w:val="clear" w:color="auto" w:fill="FFFFFF"/>
        </w:rPr>
        <w:t xml:space="preserve">hadow </w:t>
      </w:r>
      <w:r>
        <w:rPr>
          <w:rFonts w:hint="eastAsia" w:ascii="Times New Roman" w:hAnsi="Times New Roman" w:eastAsia="宋体" w:cs="Times New Roman"/>
          <w:color w:val="1C1F23"/>
          <w:szCs w:val="21"/>
          <w:shd w:val="clear" w:color="auto" w:fill="FFFFFF"/>
        </w:rPr>
        <w:t>p</w:t>
      </w:r>
      <w:r>
        <w:rPr>
          <w:rFonts w:ascii="Times New Roman" w:hAnsi="Times New Roman" w:eastAsia="宋体" w:cs="Times New Roman"/>
          <w:color w:val="1C1F23"/>
          <w:szCs w:val="21"/>
          <w:shd w:val="clear" w:color="auto" w:fill="FFFFFF"/>
        </w:rPr>
        <w:t xml:space="preserve">uppet </w:t>
      </w:r>
      <w:r>
        <w:rPr>
          <w:rFonts w:hint="eastAsia" w:ascii="Times New Roman" w:hAnsi="Times New Roman" w:eastAsia="宋体" w:cs="Times New Roman"/>
          <w:color w:val="1C1F23"/>
          <w:szCs w:val="21"/>
          <w:shd w:val="clear" w:color="auto" w:fill="FFFFFF"/>
        </w:rPr>
        <w:t>p</w:t>
      </w:r>
      <w:r>
        <w:rPr>
          <w:rFonts w:ascii="Times New Roman" w:hAnsi="Times New Roman" w:eastAsia="宋体" w:cs="Times New Roman"/>
          <w:color w:val="1C1F23"/>
          <w:szCs w:val="21"/>
          <w:shd w:val="clear" w:color="auto" w:fill="FFFFFF"/>
        </w:rPr>
        <w:t xml:space="preserve">lays”为题，设计一条宣传语或一幅海报，呼吁保护这一传统艺术。 </w:t>
      </w:r>
    </w:p>
    <w:p w14:paraId="4A4F58AB">
      <w:pPr>
        <w:snapToGrid w:val="0"/>
        <w:spacing w:line="360" w:lineRule="auto"/>
        <w:rPr>
          <w:rFonts w:ascii="Times New Roman" w:hAnsi="Times New Roman" w:eastAsia="宋体" w:cs="Times New Roman"/>
          <w:color w:val="1C1F23"/>
          <w:szCs w:val="21"/>
          <w:shd w:val="clear" w:color="auto" w:fill="FFFFFF"/>
        </w:rPr>
      </w:pPr>
    </w:p>
    <w:p w14:paraId="3846CB4D">
      <w:pPr>
        <w:widowControl/>
        <w:snapToGrid/>
        <w:spacing w:line="240" w:lineRule="auto"/>
        <w:jc w:val="left"/>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br w:type="page"/>
      </w:r>
    </w:p>
    <w:p w14:paraId="75FAAAD5">
      <w:pPr>
        <w:snapToGrid w:val="0"/>
        <w:spacing w:line="360" w:lineRule="auto"/>
        <w:jc w:val="center"/>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第六课时（Period 6）</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03"/>
        <w:gridCol w:w="7363"/>
      </w:tblGrid>
      <w:tr w14:paraId="5271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1303" w:type="dxa"/>
            <w:shd w:val="clear" w:color="auto" w:fill="auto"/>
            <w:tcMar>
              <w:top w:w="120" w:type="dxa"/>
              <w:left w:w="180" w:type="dxa"/>
              <w:bottom w:w="120" w:type="dxa"/>
              <w:right w:w="180" w:type="dxa"/>
            </w:tcMar>
            <w:vAlign w:val="center"/>
          </w:tcPr>
          <w:p w14:paraId="27187181">
            <w:pPr>
              <w:widowControl/>
              <w:snapToGrid w:val="0"/>
              <w:spacing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教学内容</w:t>
            </w:r>
          </w:p>
        </w:tc>
        <w:tc>
          <w:tcPr>
            <w:tcW w:w="7363" w:type="dxa"/>
            <w:shd w:val="clear" w:color="auto" w:fill="auto"/>
            <w:tcMar>
              <w:top w:w="120" w:type="dxa"/>
              <w:left w:w="180" w:type="dxa"/>
              <w:bottom w:w="120" w:type="dxa"/>
              <w:right w:w="180" w:type="dxa"/>
            </w:tcMar>
            <w:vAlign w:val="center"/>
          </w:tcPr>
          <w:p w14:paraId="363FBF0D">
            <w:pPr>
              <w:widowControl/>
              <w:snapToGrid w:val="0"/>
              <w:spacing w:line="360" w:lineRule="auto"/>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Cross-curricular connection (p. 48), Project (p. 49)</w:t>
            </w:r>
          </w:p>
        </w:tc>
      </w:tr>
      <w:tr w14:paraId="0B22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03" w:type="dxa"/>
            <w:shd w:val="clear" w:color="auto" w:fill="auto"/>
            <w:tcMar>
              <w:top w:w="120" w:type="dxa"/>
              <w:left w:w="180" w:type="dxa"/>
              <w:bottom w:w="120" w:type="dxa"/>
              <w:right w:w="180" w:type="dxa"/>
            </w:tcMar>
            <w:vAlign w:val="center"/>
          </w:tcPr>
          <w:p w14:paraId="0214754D">
            <w:pPr>
              <w:widowControl/>
              <w:snapToGrid w:val="0"/>
              <w:spacing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主要语篇</w:t>
            </w:r>
          </w:p>
        </w:tc>
        <w:tc>
          <w:tcPr>
            <w:tcW w:w="7363" w:type="dxa"/>
            <w:shd w:val="clear" w:color="auto" w:fill="auto"/>
            <w:tcMar>
              <w:top w:w="120" w:type="dxa"/>
              <w:left w:w="180" w:type="dxa"/>
              <w:bottom w:w="120" w:type="dxa"/>
              <w:right w:w="180" w:type="dxa"/>
            </w:tcMar>
            <w:vAlign w:val="center"/>
          </w:tcPr>
          <w:p w14:paraId="79E371E9">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Firsts in animation history</w:t>
            </w:r>
          </w:p>
        </w:tc>
      </w:tr>
      <w:tr w14:paraId="02957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03" w:type="dxa"/>
            <w:shd w:val="clear" w:color="auto" w:fill="auto"/>
            <w:tcMar>
              <w:top w:w="120" w:type="dxa"/>
              <w:left w:w="180" w:type="dxa"/>
              <w:bottom w:w="120" w:type="dxa"/>
              <w:right w:w="180" w:type="dxa"/>
            </w:tcMar>
            <w:vAlign w:val="center"/>
          </w:tcPr>
          <w:p w14:paraId="4D9C96A1">
            <w:pPr>
              <w:widowControl/>
              <w:snapToGrid w:val="0"/>
              <w:spacing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教学目标</w:t>
            </w:r>
          </w:p>
        </w:tc>
        <w:tc>
          <w:tcPr>
            <w:tcW w:w="7363" w:type="dxa"/>
            <w:shd w:val="clear" w:color="auto" w:fill="auto"/>
            <w:tcMar>
              <w:top w:w="120" w:type="dxa"/>
              <w:left w:w="180" w:type="dxa"/>
              <w:bottom w:w="120" w:type="dxa"/>
              <w:right w:w="180" w:type="dxa"/>
            </w:tcMar>
            <w:vAlign w:val="center"/>
          </w:tcPr>
          <w:p w14:paraId="72EC3584">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通过本课的学习，学生能够：</w:t>
            </w:r>
            <w:r>
              <w:rPr>
                <w:rFonts w:ascii="Times New Roman" w:hAnsi="Times New Roman" w:eastAsia="宋体" w:cs="Times New Roman"/>
                <w:color w:val="000000"/>
                <w:kern w:val="0"/>
                <w:szCs w:val="21"/>
                <w:lang w:bidi="ar"/>
              </w:rPr>
              <w:br w:type="textWrapping"/>
            </w:r>
            <w:r>
              <w:rPr>
                <w:rFonts w:ascii="Times New Roman" w:hAnsi="Times New Roman" w:eastAsia="宋体" w:cs="Times New Roman"/>
                <w:color w:val="000000"/>
                <w:kern w:val="0"/>
                <w:szCs w:val="21"/>
                <w:lang w:bidi="ar"/>
              </w:rPr>
              <w:t>1. 了解动画史上的重要里程碑（如</w:t>
            </w:r>
            <w:r>
              <w:rPr>
                <w:rFonts w:hint="eastAsia" w:ascii="Times New Roman" w:hAnsi="Times New Roman" w:eastAsia="宋体" w:cs="Times New Roman"/>
                <w:color w:val="000000"/>
                <w:kern w:val="0"/>
                <w:szCs w:val="21"/>
                <w:lang w:bidi="ar"/>
              </w:rPr>
              <w:t>首部有声动画电影</w:t>
            </w:r>
            <w:r>
              <w:rPr>
                <w:rFonts w:ascii="Times New Roman" w:hAnsi="Times New Roman" w:eastAsia="宋体" w:cs="Times New Roman"/>
                <w:color w:val="000000"/>
                <w:kern w:val="0"/>
                <w:szCs w:val="21"/>
                <w:lang w:bidi="ar"/>
              </w:rPr>
              <w:t>、</w:t>
            </w:r>
            <w:r>
              <w:rPr>
                <w:rFonts w:hint="eastAsia" w:ascii="Times New Roman" w:hAnsi="Times New Roman" w:eastAsia="宋体" w:cs="Times New Roman"/>
                <w:color w:val="000000"/>
                <w:kern w:val="0"/>
                <w:szCs w:val="21"/>
                <w:lang w:bidi="ar"/>
              </w:rPr>
              <w:t>中国及亚洲首部动画长片</w:t>
            </w:r>
            <w:r>
              <w:rPr>
                <w:rFonts w:ascii="Times New Roman" w:hAnsi="Times New Roman" w:eastAsia="宋体" w:cs="Times New Roman"/>
                <w:color w:val="000000"/>
                <w:kern w:val="0"/>
                <w:szCs w:val="21"/>
                <w:lang w:bidi="ar"/>
              </w:rPr>
              <w:t>等），掌握</w:t>
            </w:r>
            <w:r>
              <w:rPr>
                <w:rFonts w:hint="eastAsia" w:ascii="Times New Roman" w:hAnsi="Times New Roman" w:eastAsia="宋体" w:cs="Times New Roman"/>
                <w:color w:val="000000"/>
                <w:kern w:val="0"/>
                <w:szCs w:val="21"/>
                <w:lang w:bidi="ar"/>
              </w:rPr>
              <w:t>电影的上映时间</w:t>
            </w:r>
            <w:r>
              <w:rPr>
                <w:rFonts w:ascii="Times New Roman" w:hAnsi="Times New Roman" w:eastAsia="宋体" w:cs="Times New Roman"/>
                <w:color w:val="000000"/>
                <w:kern w:val="0"/>
                <w:szCs w:val="21"/>
                <w:lang w:bidi="ar"/>
              </w:rPr>
              <w:t>和作品特点。</w:t>
            </w:r>
            <w:r>
              <w:rPr>
                <w:rFonts w:ascii="Times New Roman" w:hAnsi="Times New Roman" w:eastAsia="宋体" w:cs="Times New Roman"/>
                <w:color w:val="000000"/>
                <w:kern w:val="0"/>
                <w:szCs w:val="21"/>
                <w:lang w:bidi="ar"/>
              </w:rPr>
              <w:br w:type="textWrapping"/>
            </w:r>
            <w:r>
              <w:rPr>
                <w:rFonts w:ascii="Times New Roman" w:hAnsi="Times New Roman" w:eastAsia="宋体" w:cs="Times New Roman"/>
                <w:color w:val="000000"/>
                <w:kern w:val="0"/>
                <w:szCs w:val="21"/>
                <w:lang w:bidi="ar"/>
              </w:rPr>
              <w:t>2. 将动画史知识转化为可视化信息（如时间轴、对比表格），并能解释不同时期动画技术的突破。</w:t>
            </w:r>
            <w:r>
              <w:rPr>
                <w:rFonts w:ascii="Times New Roman" w:hAnsi="Times New Roman" w:eastAsia="宋体" w:cs="Times New Roman"/>
                <w:color w:val="000000"/>
                <w:kern w:val="0"/>
                <w:szCs w:val="21"/>
                <w:lang w:bidi="ar"/>
              </w:rPr>
              <w:br w:type="textWrapping"/>
            </w:r>
            <w:r>
              <w:rPr>
                <w:rFonts w:ascii="Times New Roman" w:hAnsi="Times New Roman" w:eastAsia="宋体" w:cs="Times New Roman"/>
                <w:color w:val="000000"/>
                <w:kern w:val="0"/>
                <w:szCs w:val="21"/>
                <w:lang w:bidi="ar"/>
              </w:rPr>
              <w:t>3. 明确</w:t>
            </w:r>
            <w:r>
              <w:rPr>
                <w:rFonts w:hint="eastAsia" w:ascii="Times New Roman" w:hAnsi="Times New Roman" w:eastAsia="宋体" w:cs="Times New Roman"/>
                <w:color w:val="000000"/>
                <w:kern w:val="0"/>
                <w:szCs w:val="21"/>
                <w:lang w:bidi="ar"/>
              </w:rPr>
              <w:t>制作连环</w:t>
            </w:r>
            <w:r>
              <w:rPr>
                <w:rFonts w:ascii="Times New Roman" w:hAnsi="Times New Roman" w:eastAsia="宋体" w:cs="Times New Roman"/>
                <w:color w:val="000000"/>
                <w:kern w:val="0"/>
                <w:szCs w:val="21"/>
                <w:lang w:bidi="ar"/>
              </w:rPr>
              <w:t>漫画集</w:t>
            </w:r>
            <w:r>
              <w:rPr>
                <w:rFonts w:hint="eastAsia" w:ascii="Times New Roman" w:hAnsi="Times New Roman" w:eastAsia="宋体" w:cs="Times New Roman"/>
                <w:color w:val="000000"/>
                <w:kern w:val="0"/>
                <w:szCs w:val="21"/>
                <w:lang w:bidi="ar"/>
              </w:rPr>
              <w:t>的</w:t>
            </w:r>
            <w:r>
              <w:rPr>
                <w:rFonts w:ascii="Times New Roman" w:hAnsi="Times New Roman" w:eastAsia="宋体" w:cs="Times New Roman"/>
                <w:color w:val="000000"/>
                <w:kern w:val="0"/>
                <w:szCs w:val="21"/>
                <w:lang w:bidi="ar"/>
              </w:rPr>
              <w:t>项目要求，掌握从选题</w:t>
            </w:r>
            <w:r>
              <w:rPr>
                <w:rFonts w:hint="eastAsia" w:ascii="Times New Roman" w:hAnsi="Times New Roman" w:eastAsia="宋体" w:cs="Times New Roman"/>
                <w:color w:val="000000"/>
                <w:kern w:val="0"/>
                <w:szCs w:val="21"/>
                <w:lang w:bidi="ar"/>
              </w:rPr>
              <w:t>策划</w:t>
            </w:r>
            <w:r>
              <w:rPr>
                <w:rFonts w:ascii="Times New Roman" w:hAnsi="Times New Roman" w:eastAsia="宋体" w:cs="Times New Roman"/>
                <w:color w:val="000000"/>
                <w:kern w:val="0"/>
                <w:szCs w:val="21"/>
                <w:lang w:bidi="ar"/>
              </w:rPr>
              <w:t>、构思到绘制、汇编</w:t>
            </w:r>
            <w:r>
              <w:rPr>
                <w:rFonts w:hint="eastAsia" w:ascii="Times New Roman" w:hAnsi="Times New Roman" w:eastAsia="宋体" w:cs="Times New Roman"/>
                <w:color w:val="000000"/>
                <w:kern w:val="0"/>
                <w:szCs w:val="21"/>
                <w:lang w:bidi="ar"/>
              </w:rPr>
              <w:t>成册</w:t>
            </w:r>
            <w:r>
              <w:rPr>
                <w:rFonts w:ascii="Times New Roman" w:hAnsi="Times New Roman" w:eastAsia="宋体" w:cs="Times New Roman"/>
                <w:color w:val="000000"/>
                <w:kern w:val="0"/>
                <w:szCs w:val="21"/>
                <w:lang w:bidi="ar"/>
              </w:rPr>
              <w:t>的完整流程。</w:t>
            </w:r>
            <w:r>
              <w:rPr>
                <w:rFonts w:ascii="Times New Roman" w:hAnsi="Times New Roman" w:eastAsia="宋体" w:cs="Times New Roman"/>
                <w:color w:val="000000"/>
                <w:kern w:val="0"/>
                <w:szCs w:val="21"/>
                <w:lang w:bidi="ar"/>
              </w:rPr>
              <w:br w:type="textWrapping"/>
            </w:r>
            <w:r>
              <w:rPr>
                <w:rFonts w:ascii="Times New Roman" w:hAnsi="Times New Roman" w:eastAsia="宋体" w:cs="Times New Roman"/>
                <w:color w:val="000000"/>
                <w:kern w:val="0"/>
                <w:szCs w:val="21"/>
                <w:lang w:bidi="ar"/>
              </w:rPr>
              <w:t>4. 小组合作完成连环漫画集的创作与展示，提升团队协作和创意表达能力。</w:t>
            </w:r>
            <w:r>
              <w:rPr>
                <w:rFonts w:ascii="Times New Roman" w:hAnsi="Times New Roman" w:eastAsia="宋体" w:cs="Times New Roman"/>
                <w:color w:val="000000"/>
                <w:kern w:val="0"/>
                <w:szCs w:val="21"/>
                <w:lang w:bidi="ar"/>
              </w:rPr>
              <w:br w:type="textWrapping"/>
            </w:r>
            <w:r>
              <w:rPr>
                <w:rFonts w:ascii="Times New Roman" w:hAnsi="Times New Roman" w:eastAsia="宋体" w:cs="Times New Roman"/>
                <w:color w:val="000000"/>
                <w:kern w:val="0"/>
                <w:szCs w:val="21"/>
                <w:lang w:bidi="ar"/>
              </w:rPr>
              <w:t>5. 体会漫画与动画作为</w:t>
            </w:r>
            <w:r>
              <w:rPr>
                <w:rFonts w:hint="eastAsia" w:ascii="Times New Roman" w:hAnsi="Times New Roman" w:eastAsia="宋体" w:cs="Times New Roman"/>
                <w:color w:val="000000"/>
                <w:kern w:val="0"/>
                <w:szCs w:val="21"/>
                <w:lang w:bidi="ar"/>
              </w:rPr>
              <w:t>视觉</w:t>
            </w:r>
            <w:r>
              <w:rPr>
                <w:rFonts w:ascii="Times New Roman" w:hAnsi="Times New Roman" w:eastAsia="宋体" w:cs="Times New Roman"/>
                <w:color w:val="000000"/>
                <w:kern w:val="0"/>
                <w:szCs w:val="21"/>
                <w:lang w:bidi="ar"/>
              </w:rPr>
              <w:t>艺术形式的文化价值，培养对艺术的兴趣</w:t>
            </w:r>
            <w:r>
              <w:rPr>
                <w:rFonts w:hint="eastAsia" w:ascii="Times New Roman" w:hAnsi="Times New Roman" w:eastAsia="宋体" w:cs="Times New Roman"/>
                <w:color w:val="000000"/>
                <w:kern w:val="0"/>
                <w:szCs w:val="21"/>
                <w:lang w:bidi="ar"/>
              </w:rPr>
              <w:t>与美学素养</w:t>
            </w:r>
            <w:r>
              <w:rPr>
                <w:rFonts w:ascii="Times New Roman" w:hAnsi="Times New Roman" w:eastAsia="宋体" w:cs="Times New Roman"/>
                <w:color w:val="000000"/>
                <w:kern w:val="0"/>
                <w:szCs w:val="21"/>
                <w:lang w:bidi="ar"/>
              </w:rPr>
              <w:t>。</w:t>
            </w:r>
          </w:p>
        </w:tc>
      </w:tr>
      <w:tr w14:paraId="3E3F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03" w:type="dxa"/>
            <w:shd w:val="clear" w:color="auto" w:fill="auto"/>
            <w:tcMar>
              <w:top w:w="120" w:type="dxa"/>
              <w:left w:w="180" w:type="dxa"/>
              <w:bottom w:w="120" w:type="dxa"/>
              <w:right w:w="180" w:type="dxa"/>
            </w:tcMar>
            <w:vAlign w:val="center"/>
          </w:tcPr>
          <w:p w14:paraId="3CF4AE00">
            <w:pPr>
              <w:widowControl/>
              <w:snapToGrid w:val="0"/>
              <w:spacing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教学重点</w:t>
            </w:r>
          </w:p>
        </w:tc>
        <w:tc>
          <w:tcPr>
            <w:tcW w:w="7363" w:type="dxa"/>
            <w:shd w:val="clear" w:color="auto" w:fill="auto"/>
            <w:tcMar>
              <w:top w:w="120" w:type="dxa"/>
              <w:left w:w="180" w:type="dxa"/>
              <w:bottom w:w="120" w:type="dxa"/>
              <w:right w:w="180" w:type="dxa"/>
            </w:tcMar>
            <w:vAlign w:val="center"/>
          </w:tcPr>
          <w:p w14:paraId="41EA1530">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梳理动画史</w:t>
            </w:r>
            <w:r>
              <w:rPr>
                <w:rFonts w:hint="eastAsia" w:ascii="Times New Roman" w:hAnsi="Times New Roman" w:eastAsia="宋体" w:cs="Times New Roman"/>
                <w:color w:val="000000"/>
                <w:kern w:val="0"/>
                <w:szCs w:val="21"/>
                <w:lang w:bidi="ar"/>
              </w:rPr>
              <w:t>中的</w:t>
            </w:r>
            <w:r>
              <w:rPr>
                <w:rFonts w:ascii="Times New Roman" w:hAnsi="Times New Roman" w:eastAsia="宋体" w:cs="Times New Roman"/>
                <w:color w:val="000000"/>
                <w:kern w:val="0"/>
                <w:szCs w:val="21"/>
                <w:lang w:bidi="ar"/>
              </w:rPr>
              <w:t>关键事件</w:t>
            </w:r>
            <w:r>
              <w:rPr>
                <w:rFonts w:hint="eastAsia" w:ascii="Times New Roman" w:hAnsi="Times New Roman" w:eastAsia="宋体" w:cs="Times New Roman"/>
                <w:color w:val="000000"/>
                <w:kern w:val="0"/>
                <w:szCs w:val="21"/>
                <w:lang w:bidi="ar"/>
              </w:rPr>
              <w:t>；</w:t>
            </w:r>
            <w:r>
              <w:rPr>
                <w:rFonts w:ascii="Times New Roman" w:hAnsi="Times New Roman" w:eastAsia="宋体" w:cs="Times New Roman"/>
                <w:color w:val="000000"/>
                <w:kern w:val="0"/>
                <w:szCs w:val="21"/>
                <w:lang w:bidi="ar"/>
              </w:rPr>
              <w:t>完成漫画集的策划、创作与汇编。</w:t>
            </w:r>
          </w:p>
        </w:tc>
      </w:tr>
      <w:tr w14:paraId="30BA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03" w:type="dxa"/>
            <w:shd w:val="clear" w:color="auto" w:fill="auto"/>
            <w:tcMar>
              <w:top w:w="120" w:type="dxa"/>
              <w:left w:w="180" w:type="dxa"/>
              <w:bottom w:w="120" w:type="dxa"/>
              <w:right w:w="180" w:type="dxa"/>
            </w:tcMar>
            <w:vAlign w:val="center"/>
          </w:tcPr>
          <w:p w14:paraId="5C9E6BA3">
            <w:pPr>
              <w:widowControl/>
              <w:snapToGrid w:val="0"/>
              <w:spacing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教学难点</w:t>
            </w:r>
          </w:p>
        </w:tc>
        <w:tc>
          <w:tcPr>
            <w:tcW w:w="7363" w:type="dxa"/>
            <w:shd w:val="clear" w:color="auto" w:fill="auto"/>
            <w:tcMar>
              <w:top w:w="120" w:type="dxa"/>
              <w:left w:w="180" w:type="dxa"/>
              <w:bottom w:w="120" w:type="dxa"/>
              <w:right w:w="180" w:type="dxa"/>
            </w:tcMar>
            <w:vAlign w:val="center"/>
          </w:tcPr>
          <w:p w14:paraId="1EEBE2F8">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在漫画创作中体现故事的逻辑性和创意，同时确保小组合作高效有序。</w:t>
            </w:r>
          </w:p>
        </w:tc>
      </w:tr>
    </w:tbl>
    <w:p w14:paraId="759D1484">
      <w:pPr>
        <w:snapToGrid w:val="0"/>
        <w:spacing w:line="360" w:lineRule="auto"/>
        <w:rPr>
          <w:rFonts w:ascii="Times New Roman" w:hAnsi="Times New Roman" w:eastAsia="宋体" w:cs="Times New Roman"/>
          <w:color w:val="1C1F23"/>
          <w:szCs w:val="21"/>
          <w:shd w:val="clear" w:color="auto" w:fill="FFFFFF"/>
        </w:rPr>
      </w:pPr>
    </w:p>
    <w:p w14:paraId="39749A17">
      <w:pPr>
        <w:snapToGrid w:val="0"/>
        <w:spacing w:line="360" w:lineRule="auto"/>
        <w:jc w:val="center"/>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【教学过程】</w:t>
      </w:r>
    </w:p>
    <w:p w14:paraId="1A1BB945">
      <w:pPr>
        <w:snapToGrid w:val="0"/>
        <w:spacing w:line="360" w:lineRule="auto"/>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 xml:space="preserve">Step 1 读前活动：激活已知，链接主题 </w:t>
      </w:r>
    </w:p>
    <w:p w14:paraId="3B77E9C5">
      <w:pPr>
        <w:numPr>
          <w:ilvl w:val="0"/>
          <w:numId w:val="37"/>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头脑风暴：</w:t>
      </w:r>
      <w:r>
        <w:rPr>
          <w:rFonts w:hint="eastAsia" w:ascii="Times New Roman" w:hAnsi="Times New Roman" w:eastAsia="宋体" w:cs="Times New Roman"/>
          <w:color w:val="1C1F23"/>
          <w:szCs w:val="21"/>
          <w:shd w:val="clear" w:color="auto" w:fill="FFFFFF"/>
        </w:rPr>
        <w:t>教师</w:t>
      </w:r>
      <w:r>
        <w:rPr>
          <w:rFonts w:ascii="Times New Roman" w:hAnsi="Times New Roman" w:eastAsia="宋体" w:cs="Times New Roman"/>
          <w:color w:val="1C1F23"/>
          <w:szCs w:val="21"/>
          <w:shd w:val="clear" w:color="auto" w:fill="FFFFFF"/>
        </w:rPr>
        <w:t xml:space="preserve">提问“What do you know about the history of animation? Can you name any famous animated films?”，学生分享已知信息，教师板书关键词（如3D animation）。 </w:t>
      </w:r>
    </w:p>
    <w:p w14:paraId="42920EFB">
      <w:pPr>
        <w:numPr>
          <w:ilvl w:val="0"/>
          <w:numId w:val="37"/>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词汇匹配：</w:t>
      </w:r>
      <w:r>
        <w:rPr>
          <w:rFonts w:hint="eastAsia" w:ascii="Times New Roman" w:hAnsi="Times New Roman" w:eastAsia="宋体" w:cs="Times New Roman"/>
          <w:color w:val="1C1F23"/>
          <w:szCs w:val="21"/>
          <w:shd w:val="clear" w:color="auto" w:fill="FFFFFF"/>
        </w:rPr>
        <w:t>学生</w:t>
      </w:r>
      <w:r>
        <w:rPr>
          <w:rFonts w:ascii="Times New Roman" w:hAnsi="Times New Roman" w:eastAsia="宋体" w:cs="Times New Roman"/>
          <w:color w:val="1C1F23"/>
          <w:szCs w:val="21"/>
          <w:shd w:val="clear" w:color="auto" w:fill="FFFFFF"/>
        </w:rPr>
        <w:t>将动画</w:t>
      </w:r>
      <w:r>
        <w:rPr>
          <w:rFonts w:hint="eastAsia" w:ascii="Times New Roman" w:hAnsi="Times New Roman" w:eastAsia="宋体" w:cs="Times New Roman"/>
          <w:color w:val="1C1F23"/>
          <w:szCs w:val="21"/>
          <w:shd w:val="clear" w:color="auto" w:fill="FFFFFF"/>
        </w:rPr>
        <w:t>的</w:t>
      </w:r>
      <w:r>
        <w:rPr>
          <w:rFonts w:ascii="Times New Roman" w:hAnsi="Times New Roman" w:eastAsia="宋体" w:cs="Times New Roman"/>
          <w:color w:val="1C1F23"/>
          <w:szCs w:val="21"/>
          <w:shd w:val="clear" w:color="auto" w:fill="FFFFFF"/>
        </w:rPr>
        <w:t>相关术语（</w:t>
      </w:r>
      <w:r>
        <w:rPr>
          <w:rFonts w:hint="eastAsia" w:ascii="Times New Roman" w:hAnsi="Times New Roman" w:eastAsia="宋体" w:cs="Times New Roman"/>
          <w:color w:val="1C1F23"/>
          <w:szCs w:val="21"/>
          <w:shd w:val="clear" w:color="auto" w:fill="FFFFFF"/>
        </w:rPr>
        <w:t>如</w:t>
      </w:r>
      <w:r>
        <w:rPr>
          <w:rFonts w:ascii="Times New Roman" w:hAnsi="Times New Roman" w:eastAsia="宋体" w:cs="Times New Roman"/>
          <w:color w:val="1C1F23"/>
          <w:szCs w:val="21"/>
          <w:shd w:val="clear" w:color="auto" w:fill="FFFFFF"/>
        </w:rPr>
        <w:t xml:space="preserve">synchronized sound, feature-length, computer-animated）与释义连线，扫清阅读障碍。  </w:t>
      </w:r>
    </w:p>
    <w:p w14:paraId="10F3FCCA">
      <w:pPr>
        <w:snapToGrid w:val="0"/>
        <w:spacing w:line="360" w:lineRule="auto"/>
        <w:rPr>
          <w:rFonts w:ascii="Times New Roman" w:hAnsi="Times New Roman" w:eastAsia="宋体" w:cs="Times New Roman"/>
          <w:b/>
          <w:bCs/>
          <w:color w:val="1C1F23"/>
          <w:szCs w:val="21"/>
          <w:shd w:val="clear" w:color="auto" w:fill="FFFFFF"/>
        </w:rPr>
      </w:pPr>
    </w:p>
    <w:p w14:paraId="51AF9490">
      <w:pPr>
        <w:snapToGrid w:val="0"/>
        <w:spacing w:line="360" w:lineRule="auto"/>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 xml:space="preserve">Step 2 读中活动：梳理信息，构建知识 </w:t>
      </w:r>
    </w:p>
    <w:p w14:paraId="50F9B98A">
      <w:pPr>
        <w:numPr>
          <w:ilvl w:val="0"/>
          <w:numId w:val="38"/>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阅读与填表：学生阅读第48页</w:t>
      </w:r>
      <w:r>
        <w:rPr>
          <w:rFonts w:hint="eastAsia" w:ascii="Times New Roman" w:hAnsi="Times New Roman" w:eastAsia="宋体" w:cs="Times New Roman"/>
          <w:color w:val="1C1F23"/>
          <w:szCs w:val="21"/>
          <w:shd w:val="clear" w:color="auto" w:fill="FFFFFF"/>
        </w:rPr>
        <w:t>文本</w:t>
      </w:r>
      <w:r>
        <w:rPr>
          <w:rFonts w:ascii="Times New Roman" w:hAnsi="Times New Roman" w:eastAsia="宋体" w:cs="Times New Roman"/>
          <w:color w:val="1C1F23"/>
          <w:szCs w:val="21"/>
          <w:shd w:val="clear" w:color="auto" w:fill="FFFFFF"/>
        </w:rPr>
        <w:t>“Firsts in animation history”，完成表格，提取关键信息</w:t>
      </w:r>
      <w:r>
        <w:rPr>
          <w:rFonts w:hint="eastAsia" w:ascii="Times New Roman" w:hAnsi="Times New Roman" w:eastAsia="宋体" w:cs="Times New Roman"/>
          <w:color w:val="1C1F23"/>
          <w:szCs w:val="21"/>
          <w:shd w:val="clear" w:color="auto" w:fill="FFFFFF"/>
        </w:rPr>
        <w:t>。</w:t>
      </w:r>
      <w:r>
        <w:rPr>
          <w:rFonts w:ascii="Times New Roman" w:hAnsi="Times New Roman" w:eastAsia="宋体" w:cs="Times New Roman"/>
          <w:color w:val="1C1F23"/>
          <w:szCs w:val="21"/>
          <w:shd w:val="clear" w:color="auto" w:fill="FFFFFF"/>
        </w:rPr>
        <w:t xml:space="preserve"> </w:t>
      </w:r>
    </w:p>
    <w:tbl>
      <w:tblPr>
        <w:tblStyle w:val="20"/>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00"/>
        <w:gridCol w:w="1874"/>
        <w:gridCol w:w="2180"/>
        <w:gridCol w:w="2621"/>
      </w:tblGrid>
      <w:tr w14:paraId="5AB8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1100" w:type="dxa"/>
            <w:shd w:val="clear" w:color="auto" w:fill="auto"/>
            <w:tcMar>
              <w:top w:w="120" w:type="dxa"/>
              <w:left w:w="180" w:type="dxa"/>
              <w:bottom w:w="120" w:type="dxa"/>
              <w:right w:w="180" w:type="dxa"/>
            </w:tcMar>
            <w:vAlign w:val="center"/>
          </w:tcPr>
          <w:p w14:paraId="6A6E8383">
            <w:pPr>
              <w:widowControl/>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kern w:val="0"/>
                <w:szCs w:val="21"/>
                <w:lang w:bidi="ar"/>
              </w:rPr>
              <w:t>Year</w:t>
            </w:r>
          </w:p>
        </w:tc>
        <w:tc>
          <w:tcPr>
            <w:tcW w:w="1874" w:type="dxa"/>
            <w:shd w:val="clear" w:color="auto" w:fill="auto"/>
            <w:tcMar>
              <w:top w:w="120" w:type="dxa"/>
              <w:left w:w="180" w:type="dxa"/>
              <w:bottom w:w="120" w:type="dxa"/>
              <w:right w:w="180" w:type="dxa"/>
            </w:tcMar>
            <w:vAlign w:val="center"/>
          </w:tcPr>
          <w:p w14:paraId="6E76B72D">
            <w:pPr>
              <w:widowControl/>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kern w:val="0"/>
                <w:szCs w:val="21"/>
                <w:lang w:bidi="ar"/>
              </w:rPr>
              <w:t>Title</w:t>
            </w:r>
          </w:p>
        </w:tc>
        <w:tc>
          <w:tcPr>
            <w:tcW w:w="2180" w:type="dxa"/>
            <w:shd w:val="clear" w:color="auto" w:fill="auto"/>
            <w:tcMar>
              <w:top w:w="120" w:type="dxa"/>
              <w:left w:w="180" w:type="dxa"/>
              <w:bottom w:w="120" w:type="dxa"/>
              <w:right w:w="180" w:type="dxa"/>
            </w:tcMar>
            <w:vAlign w:val="center"/>
          </w:tcPr>
          <w:p w14:paraId="182DBDD8">
            <w:pPr>
              <w:widowControl/>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kern w:val="0"/>
                <w:szCs w:val="21"/>
                <w:lang w:bidi="ar"/>
              </w:rPr>
              <w:t>Country</w:t>
            </w:r>
          </w:p>
        </w:tc>
        <w:tc>
          <w:tcPr>
            <w:tcW w:w="2621" w:type="dxa"/>
            <w:shd w:val="clear" w:color="auto" w:fill="auto"/>
            <w:tcMar>
              <w:top w:w="120" w:type="dxa"/>
              <w:left w:w="180" w:type="dxa"/>
              <w:bottom w:w="120" w:type="dxa"/>
              <w:right w:w="180" w:type="dxa"/>
            </w:tcMar>
            <w:vAlign w:val="center"/>
          </w:tcPr>
          <w:p w14:paraId="4C8EC48A">
            <w:pPr>
              <w:widowControl/>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kern w:val="0"/>
                <w:szCs w:val="21"/>
                <w:lang w:bidi="ar"/>
              </w:rPr>
              <w:t>Significance (Why it is important)</w:t>
            </w:r>
          </w:p>
        </w:tc>
      </w:tr>
      <w:tr w14:paraId="7917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00" w:type="dxa"/>
            <w:shd w:val="clear" w:color="auto" w:fill="auto"/>
            <w:tcMar>
              <w:top w:w="120" w:type="dxa"/>
              <w:left w:w="180" w:type="dxa"/>
              <w:bottom w:w="120" w:type="dxa"/>
              <w:right w:w="180" w:type="dxa"/>
            </w:tcMar>
            <w:vAlign w:val="center"/>
          </w:tcPr>
          <w:p w14:paraId="1BCD8CBF">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kern w:val="0"/>
                <w:szCs w:val="21"/>
                <w:lang w:bidi="ar"/>
              </w:rPr>
              <w:t>1908</w:t>
            </w:r>
          </w:p>
        </w:tc>
        <w:tc>
          <w:tcPr>
            <w:tcW w:w="1874" w:type="dxa"/>
            <w:shd w:val="clear" w:color="auto" w:fill="auto"/>
            <w:tcMar>
              <w:top w:w="120" w:type="dxa"/>
              <w:left w:w="180" w:type="dxa"/>
              <w:bottom w:w="120" w:type="dxa"/>
              <w:right w:w="180" w:type="dxa"/>
            </w:tcMar>
            <w:vAlign w:val="center"/>
          </w:tcPr>
          <w:p w14:paraId="1648F1D4">
            <w:pPr>
              <w:widowControl/>
              <w:snapToGrid w:val="0"/>
              <w:spacing w:line="360" w:lineRule="auto"/>
              <w:jc w:val="left"/>
              <w:rPr>
                <w:rFonts w:ascii="Times New Roman" w:hAnsi="Times New Roman" w:eastAsia="宋体" w:cs="Times New Roman"/>
                <w:szCs w:val="21"/>
              </w:rPr>
            </w:pPr>
            <w:r>
              <w:rPr>
                <w:rStyle w:val="23"/>
                <w:rFonts w:ascii="Times New Roman" w:hAnsi="Times New Roman" w:eastAsia="宋体" w:cs="Times New Roman"/>
                <w:i/>
                <w:iCs/>
                <w:kern w:val="0"/>
                <w:szCs w:val="21"/>
                <w:lang w:bidi="ar"/>
              </w:rPr>
              <w:t>Fantasmagorie</w:t>
            </w:r>
          </w:p>
        </w:tc>
        <w:tc>
          <w:tcPr>
            <w:tcW w:w="2180" w:type="dxa"/>
            <w:shd w:val="clear" w:color="auto" w:fill="auto"/>
            <w:tcMar>
              <w:top w:w="120" w:type="dxa"/>
              <w:left w:w="180" w:type="dxa"/>
              <w:bottom w:w="120" w:type="dxa"/>
              <w:right w:w="180" w:type="dxa"/>
            </w:tcMar>
            <w:vAlign w:val="center"/>
          </w:tcPr>
          <w:p w14:paraId="6C80C051">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France</w:t>
            </w:r>
          </w:p>
        </w:tc>
        <w:tc>
          <w:tcPr>
            <w:tcW w:w="2621" w:type="dxa"/>
            <w:shd w:val="clear" w:color="auto" w:fill="auto"/>
            <w:tcMar>
              <w:top w:w="120" w:type="dxa"/>
              <w:left w:w="180" w:type="dxa"/>
              <w:bottom w:w="120" w:type="dxa"/>
              <w:right w:w="180" w:type="dxa"/>
            </w:tcMar>
            <w:vAlign w:val="center"/>
          </w:tcPr>
          <w:p w14:paraId="5D7F72B4">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t</w:t>
            </w:r>
            <w:r>
              <w:rPr>
                <w:rFonts w:ascii="Times New Roman" w:hAnsi="Times New Roman" w:eastAsia="宋体" w:cs="Times New Roman"/>
                <w:kern w:val="0"/>
                <w:szCs w:val="21"/>
                <w:lang w:bidi="ar"/>
              </w:rPr>
              <w:t xml:space="preserve">he first fully animated film </w:t>
            </w:r>
          </w:p>
        </w:tc>
      </w:tr>
      <w:tr w14:paraId="5345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00" w:type="dxa"/>
            <w:shd w:val="clear" w:color="auto" w:fill="auto"/>
            <w:tcMar>
              <w:top w:w="120" w:type="dxa"/>
              <w:left w:w="180" w:type="dxa"/>
              <w:bottom w:w="120" w:type="dxa"/>
              <w:right w:w="180" w:type="dxa"/>
            </w:tcMar>
            <w:vAlign w:val="center"/>
          </w:tcPr>
          <w:p w14:paraId="4CB3CDE1">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kern w:val="0"/>
                <w:szCs w:val="21"/>
                <w:lang w:bidi="ar"/>
              </w:rPr>
              <w:t>1928</w:t>
            </w:r>
          </w:p>
        </w:tc>
        <w:tc>
          <w:tcPr>
            <w:tcW w:w="1874" w:type="dxa"/>
            <w:shd w:val="clear" w:color="auto" w:fill="auto"/>
            <w:tcMar>
              <w:top w:w="120" w:type="dxa"/>
              <w:left w:w="180" w:type="dxa"/>
              <w:bottom w:w="120" w:type="dxa"/>
              <w:right w:w="180" w:type="dxa"/>
            </w:tcMar>
            <w:vAlign w:val="center"/>
          </w:tcPr>
          <w:p w14:paraId="3DC37D9D">
            <w:pPr>
              <w:widowControl/>
              <w:snapToGrid w:val="0"/>
              <w:spacing w:line="360" w:lineRule="auto"/>
              <w:jc w:val="left"/>
              <w:rPr>
                <w:rFonts w:ascii="Times New Roman" w:hAnsi="Times New Roman" w:eastAsia="宋体" w:cs="Times New Roman"/>
                <w:szCs w:val="21"/>
              </w:rPr>
            </w:pPr>
            <w:r>
              <w:rPr>
                <w:rStyle w:val="23"/>
                <w:rFonts w:ascii="Times New Roman" w:hAnsi="Times New Roman" w:eastAsia="宋体" w:cs="Times New Roman"/>
                <w:i/>
                <w:iCs/>
                <w:kern w:val="0"/>
                <w:szCs w:val="21"/>
                <w:lang w:bidi="ar"/>
              </w:rPr>
              <w:t>Steamboat Willie</w:t>
            </w:r>
          </w:p>
        </w:tc>
        <w:tc>
          <w:tcPr>
            <w:tcW w:w="2180" w:type="dxa"/>
            <w:shd w:val="clear" w:color="auto" w:fill="auto"/>
            <w:tcMar>
              <w:top w:w="120" w:type="dxa"/>
              <w:left w:w="180" w:type="dxa"/>
              <w:bottom w:w="120" w:type="dxa"/>
              <w:right w:w="180" w:type="dxa"/>
            </w:tcMar>
            <w:vAlign w:val="center"/>
          </w:tcPr>
          <w:p w14:paraId="60495D2E">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the US</w:t>
            </w:r>
          </w:p>
        </w:tc>
        <w:tc>
          <w:tcPr>
            <w:tcW w:w="2621" w:type="dxa"/>
            <w:shd w:val="clear" w:color="auto" w:fill="auto"/>
            <w:tcMar>
              <w:top w:w="120" w:type="dxa"/>
              <w:left w:w="180" w:type="dxa"/>
              <w:bottom w:w="120" w:type="dxa"/>
              <w:right w:w="180" w:type="dxa"/>
            </w:tcMar>
            <w:vAlign w:val="center"/>
          </w:tcPr>
          <w:p w14:paraId="424EB928">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t</w:t>
            </w:r>
            <w:r>
              <w:rPr>
                <w:rFonts w:ascii="Times New Roman" w:hAnsi="Times New Roman" w:eastAsia="宋体" w:cs="Times New Roman"/>
                <w:kern w:val="0"/>
                <w:szCs w:val="21"/>
                <w:lang w:bidi="ar"/>
              </w:rPr>
              <w:t xml:space="preserve">he first animated film with synchronized sound </w:t>
            </w:r>
          </w:p>
        </w:tc>
      </w:tr>
      <w:tr w14:paraId="07B8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00" w:type="dxa"/>
            <w:shd w:val="clear" w:color="auto" w:fill="auto"/>
            <w:tcMar>
              <w:top w:w="120" w:type="dxa"/>
              <w:left w:w="180" w:type="dxa"/>
              <w:bottom w:w="120" w:type="dxa"/>
              <w:right w:w="180" w:type="dxa"/>
            </w:tcMar>
            <w:vAlign w:val="center"/>
          </w:tcPr>
          <w:p w14:paraId="3127ADF6">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kern w:val="0"/>
                <w:szCs w:val="21"/>
                <w:lang w:bidi="ar"/>
              </w:rPr>
              <w:t>1941</w:t>
            </w:r>
          </w:p>
        </w:tc>
        <w:tc>
          <w:tcPr>
            <w:tcW w:w="1874" w:type="dxa"/>
            <w:shd w:val="clear" w:color="auto" w:fill="auto"/>
            <w:tcMar>
              <w:top w:w="120" w:type="dxa"/>
              <w:left w:w="180" w:type="dxa"/>
              <w:bottom w:w="120" w:type="dxa"/>
              <w:right w:w="180" w:type="dxa"/>
            </w:tcMar>
            <w:vAlign w:val="center"/>
          </w:tcPr>
          <w:p w14:paraId="04FE8744">
            <w:pPr>
              <w:widowControl/>
              <w:snapToGrid w:val="0"/>
              <w:spacing w:line="360" w:lineRule="auto"/>
              <w:jc w:val="left"/>
              <w:rPr>
                <w:rFonts w:ascii="Times New Roman" w:hAnsi="Times New Roman" w:eastAsia="宋体" w:cs="Times New Roman"/>
                <w:szCs w:val="21"/>
              </w:rPr>
            </w:pPr>
            <w:r>
              <w:rPr>
                <w:rStyle w:val="23"/>
                <w:rFonts w:ascii="Times New Roman" w:hAnsi="Times New Roman" w:eastAsia="宋体" w:cs="Times New Roman"/>
                <w:i/>
                <w:iCs/>
                <w:kern w:val="0"/>
                <w:szCs w:val="21"/>
                <w:lang w:bidi="ar"/>
              </w:rPr>
              <w:t>Princess Iron Fan</w:t>
            </w:r>
          </w:p>
        </w:tc>
        <w:tc>
          <w:tcPr>
            <w:tcW w:w="2180" w:type="dxa"/>
            <w:shd w:val="clear" w:color="auto" w:fill="auto"/>
            <w:tcMar>
              <w:top w:w="120" w:type="dxa"/>
              <w:left w:w="180" w:type="dxa"/>
              <w:bottom w:w="120" w:type="dxa"/>
              <w:right w:w="180" w:type="dxa"/>
            </w:tcMar>
            <w:vAlign w:val="center"/>
          </w:tcPr>
          <w:p w14:paraId="0E484BF1">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China</w:t>
            </w:r>
          </w:p>
        </w:tc>
        <w:tc>
          <w:tcPr>
            <w:tcW w:w="2621" w:type="dxa"/>
            <w:shd w:val="clear" w:color="auto" w:fill="auto"/>
            <w:tcMar>
              <w:top w:w="120" w:type="dxa"/>
              <w:left w:w="180" w:type="dxa"/>
              <w:bottom w:w="120" w:type="dxa"/>
              <w:right w:w="180" w:type="dxa"/>
            </w:tcMar>
            <w:vAlign w:val="center"/>
          </w:tcPr>
          <w:p w14:paraId="60F2A30B">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t</w:t>
            </w:r>
            <w:r>
              <w:rPr>
                <w:rFonts w:ascii="Times New Roman" w:hAnsi="Times New Roman" w:eastAsia="宋体" w:cs="Times New Roman"/>
                <w:kern w:val="0"/>
                <w:szCs w:val="21"/>
                <w:lang w:bidi="ar"/>
              </w:rPr>
              <w:t xml:space="preserve">he first feature-length animated film in </w:t>
            </w:r>
            <w:r>
              <w:rPr>
                <w:rFonts w:hint="eastAsia" w:ascii="Times New Roman" w:hAnsi="Times New Roman" w:eastAsia="宋体" w:cs="Times New Roman"/>
                <w:kern w:val="0"/>
                <w:szCs w:val="21"/>
                <w:lang w:bidi="ar"/>
              </w:rPr>
              <w:t>Asia</w:t>
            </w:r>
          </w:p>
        </w:tc>
      </w:tr>
      <w:tr w14:paraId="681A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100" w:type="dxa"/>
            <w:shd w:val="clear" w:color="auto" w:fill="auto"/>
            <w:tcMar>
              <w:top w:w="120" w:type="dxa"/>
              <w:left w:w="180" w:type="dxa"/>
              <w:bottom w:w="120" w:type="dxa"/>
              <w:right w:w="180" w:type="dxa"/>
            </w:tcMar>
            <w:vAlign w:val="center"/>
          </w:tcPr>
          <w:p w14:paraId="6202CD11">
            <w:pPr>
              <w:widowControl/>
              <w:snapToGrid w:val="0"/>
              <w:spacing w:line="360" w:lineRule="auto"/>
              <w:jc w:val="center"/>
              <w:rPr>
                <w:rFonts w:ascii="Times New Roman" w:hAnsi="Times New Roman" w:eastAsia="宋体" w:cs="Times New Roman"/>
                <w:szCs w:val="21"/>
              </w:rPr>
            </w:pPr>
            <w:r>
              <w:rPr>
                <w:rFonts w:ascii="Times New Roman" w:hAnsi="Times New Roman" w:eastAsia="宋体" w:cs="Times New Roman"/>
                <w:kern w:val="0"/>
                <w:szCs w:val="21"/>
                <w:lang w:bidi="ar"/>
              </w:rPr>
              <w:t>1995</w:t>
            </w:r>
          </w:p>
        </w:tc>
        <w:tc>
          <w:tcPr>
            <w:tcW w:w="1874" w:type="dxa"/>
            <w:shd w:val="clear" w:color="auto" w:fill="auto"/>
            <w:tcMar>
              <w:top w:w="120" w:type="dxa"/>
              <w:left w:w="180" w:type="dxa"/>
              <w:bottom w:w="120" w:type="dxa"/>
              <w:right w:w="180" w:type="dxa"/>
            </w:tcMar>
            <w:vAlign w:val="center"/>
          </w:tcPr>
          <w:p w14:paraId="5FEF0724">
            <w:pPr>
              <w:widowControl/>
              <w:snapToGrid w:val="0"/>
              <w:spacing w:line="360" w:lineRule="auto"/>
              <w:jc w:val="left"/>
              <w:rPr>
                <w:rFonts w:ascii="Times New Roman" w:hAnsi="Times New Roman" w:eastAsia="宋体" w:cs="Times New Roman"/>
                <w:szCs w:val="21"/>
              </w:rPr>
            </w:pPr>
            <w:r>
              <w:rPr>
                <w:rStyle w:val="23"/>
                <w:rFonts w:ascii="Times New Roman" w:hAnsi="Times New Roman" w:eastAsia="宋体" w:cs="Times New Roman"/>
                <w:i/>
                <w:iCs/>
                <w:kern w:val="0"/>
                <w:szCs w:val="21"/>
                <w:lang w:bidi="ar"/>
              </w:rPr>
              <w:t>Toy Story</w:t>
            </w:r>
          </w:p>
        </w:tc>
        <w:tc>
          <w:tcPr>
            <w:tcW w:w="2180" w:type="dxa"/>
            <w:shd w:val="clear" w:color="auto" w:fill="auto"/>
            <w:tcMar>
              <w:top w:w="120" w:type="dxa"/>
              <w:left w:w="180" w:type="dxa"/>
              <w:bottom w:w="120" w:type="dxa"/>
              <w:right w:w="180" w:type="dxa"/>
            </w:tcMar>
            <w:vAlign w:val="center"/>
          </w:tcPr>
          <w:p w14:paraId="5C47DC22">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the US</w:t>
            </w:r>
          </w:p>
        </w:tc>
        <w:tc>
          <w:tcPr>
            <w:tcW w:w="2621" w:type="dxa"/>
            <w:shd w:val="clear" w:color="auto" w:fill="auto"/>
            <w:tcMar>
              <w:top w:w="120" w:type="dxa"/>
              <w:left w:w="180" w:type="dxa"/>
              <w:bottom w:w="120" w:type="dxa"/>
              <w:right w:w="180" w:type="dxa"/>
            </w:tcMar>
            <w:vAlign w:val="center"/>
          </w:tcPr>
          <w:p w14:paraId="18B1091C">
            <w:pPr>
              <w:widowControl/>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kern w:val="0"/>
                <w:szCs w:val="21"/>
                <w:lang w:bidi="ar"/>
              </w:rPr>
              <w:t>t</w:t>
            </w:r>
            <w:r>
              <w:rPr>
                <w:rFonts w:ascii="Times New Roman" w:hAnsi="Times New Roman" w:eastAsia="宋体" w:cs="Times New Roman"/>
                <w:kern w:val="0"/>
                <w:szCs w:val="21"/>
                <w:lang w:bidi="ar"/>
              </w:rPr>
              <w:t>he first entirely computer-animated feature-length film</w:t>
            </w:r>
          </w:p>
        </w:tc>
      </w:tr>
    </w:tbl>
    <w:p w14:paraId="6B7F3F3F">
      <w:pPr>
        <w:snapToGrid w:val="0"/>
        <w:spacing w:line="360" w:lineRule="auto"/>
        <w:rPr>
          <w:rFonts w:ascii="Times New Roman" w:hAnsi="Times New Roman" w:eastAsia="宋体" w:cs="Times New Roman"/>
          <w:color w:val="1C1F23"/>
          <w:szCs w:val="21"/>
          <w:shd w:val="clear" w:color="auto" w:fill="FFFFFF"/>
        </w:rPr>
      </w:pPr>
    </w:p>
    <w:p w14:paraId="7A84FF56">
      <w:pPr>
        <w:numPr>
          <w:ilvl w:val="0"/>
          <w:numId w:val="38"/>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深度讨论：</w:t>
      </w:r>
      <w:r>
        <w:rPr>
          <w:rFonts w:hint="eastAsia" w:ascii="Times New Roman" w:hAnsi="Times New Roman" w:eastAsia="宋体" w:cs="Times New Roman"/>
          <w:color w:val="1C1F23"/>
          <w:szCs w:val="21"/>
          <w:shd w:val="clear" w:color="auto" w:fill="FFFFFF"/>
        </w:rPr>
        <w:t>教师</w:t>
      </w:r>
      <w:r>
        <w:rPr>
          <w:rFonts w:ascii="Times New Roman" w:hAnsi="Times New Roman" w:eastAsia="宋体" w:cs="Times New Roman"/>
          <w:color w:val="1C1F23"/>
          <w:szCs w:val="21"/>
          <w:shd w:val="clear" w:color="auto" w:fill="FFFFFF"/>
        </w:rPr>
        <w:t xml:space="preserve">提问“Why are these firsts important in animation history?”，引导学生理解技术突破对动画发展的推动作用（如声音加入增强代入感，3D技术拓展表现力）。  </w:t>
      </w:r>
    </w:p>
    <w:p w14:paraId="3C6D65DF">
      <w:pPr>
        <w:snapToGrid w:val="0"/>
        <w:spacing w:line="360" w:lineRule="auto"/>
        <w:rPr>
          <w:rFonts w:ascii="Times New Roman" w:hAnsi="Times New Roman" w:eastAsia="宋体" w:cs="Times New Roman"/>
          <w:b/>
          <w:bCs/>
          <w:color w:val="1C1F23"/>
          <w:szCs w:val="21"/>
          <w:shd w:val="clear" w:color="auto" w:fill="FFFFFF"/>
        </w:rPr>
      </w:pPr>
    </w:p>
    <w:p w14:paraId="5E856DC3">
      <w:pPr>
        <w:snapToGrid w:val="0"/>
        <w:spacing w:line="360" w:lineRule="auto"/>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 xml:space="preserve">Step 3 读后活动：拓展延伸，深化理解 </w:t>
      </w:r>
    </w:p>
    <w:p w14:paraId="40ED22CA">
      <w:pPr>
        <w:numPr>
          <w:ilvl w:val="0"/>
          <w:numId w:val="39"/>
        </w:numPr>
        <w:snapToGrid w:val="0"/>
        <w:spacing w:line="360" w:lineRule="auto"/>
        <w:rPr>
          <w:rFonts w:ascii="Times New Roman" w:hAnsi="Times New Roman" w:eastAsia="宋体" w:cs="Times New Roman"/>
          <w:color w:val="1C1F23"/>
          <w:szCs w:val="21"/>
          <w:shd w:val="clear" w:color="auto" w:fill="FFFFFF"/>
        </w:rPr>
      </w:pPr>
      <w:r>
        <w:rPr>
          <w:rFonts w:hint="eastAsia" w:ascii="Times New Roman" w:hAnsi="Times New Roman" w:eastAsia="宋体" w:cs="Times New Roman"/>
          <w:color w:val="1C1F23"/>
          <w:szCs w:val="21"/>
          <w:shd w:val="clear" w:color="auto" w:fill="FFFFFF"/>
        </w:rPr>
        <w:t>正误</w:t>
      </w:r>
      <w:r>
        <w:rPr>
          <w:rFonts w:ascii="Times New Roman" w:hAnsi="Times New Roman" w:eastAsia="宋体" w:cs="Times New Roman"/>
          <w:color w:val="1C1F23"/>
          <w:szCs w:val="21"/>
          <w:shd w:val="clear" w:color="auto" w:fill="FFFFFF"/>
        </w:rPr>
        <w:t>判断：</w:t>
      </w:r>
      <w:r>
        <w:rPr>
          <w:rFonts w:hint="eastAsia" w:ascii="Times New Roman" w:hAnsi="Times New Roman" w:eastAsia="宋体" w:cs="Times New Roman"/>
          <w:color w:val="1C1F23"/>
          <w:szCs w:val="21"/>
          <w:shd w:val="clear" w:color="auto" w:fill="FFFFFF"/>
        </w:rPr>
        <w:t>教师</w:t>
      </w:r>
      <w:r>
        <w:rPr>
          <w:rFonts w:ascii="Times New Roman" w:hAnsi="Times New Roman" w:eastAsia="宋体" w:cs="Times New Roman"/>
          <w:color w:val="1C1F23"/>
          <w:szCs w:val="21"/>
          <w:shd w:val="clear" w:color="auto" w:fill="FFFFFF"/>
        </w:rPr>
        <w:t>呈现关于动画史的趣味知识（如</w:t>
      </w:r>
      <w:r>
        <w:rPr>
          <w:rFonts w:ascii="Times New Roman" w:hAnsi="Times New Roman" w:eastAsia="宋体" w:cs="Times New Roman"/>
          <w:i/>
          <w:iCs/>
          <w:color w:val="1C1F23"/>
          <w:szCs w:val="21"/>
          <w:shd w:val="clear" w:color="auto" w:fill="FFFFFF"/>
        </w:rPr>
        <w:t>Steamboat Willie</w:t>
      </w:r>
      <w:r>
        <w:rPr>
          <w:rFonts w:ascii="Times New Roman" w:hAnsi="Times New Roman" w:eastAsia="宋体" w:cs="Times New Roman"/>
          <w:color w:val="1C1F23"/>
          <w:szCs w:val="21"/>
          <w:shd w:val="clear" w:color="auto" w:fill="FFFFFF"/>
        </w:rPr>
        <w:t xml:space="preserve"> was the first animated film with synchronized sound</w:t>
      </w:r>
      <w:r>
        <w:rPr>
          <w:rFonts w:hint="eastAsia" w:ascii="Times New Roman" w:hAnsi="Times New Roman" w:eastAsia="宋体" w:cs="Times New Roman"/>
          <w:color w:val="1C1F23"/>
          <w:szCs w:val="21"/>
          <w:shd w:val="clear" w:color="auto" w:fill="FFFFFF"/>
        </w:rPr>
        <w:t>.</w:t>
      </w:r>
      <w:r>
        <w:rPr>
          <w:rFonts w:ascii="Times New Roman" w:hAnsi="Times New Roman" w:eastAsia="宋体" w:cs="Times New Roman"/>
          <w:color w:val="1C1F23"/>
          <w:szCs w:val="21"/>
          <w:shd w:val="clear" w:color="auto" w:fill="FFFFFF"/>
        </w:rPr>
        <w:t>），学生根据所学判断</w:t>
      </w:r>
      <w:r>
        <w:rPr>
          <w:rFonts w:hint="eastAsia" w:ascii="Times New Roman" w:hAnsi="Times New Roman" w:eastAsia="宋体" w:cs="Times New Roman"/>
          <w:color w:val="1C1F23"/>
          <w:szCs w:val="21"/>
          <w:shd w:val="clear" w:color="auto" w:fill="FFFFFF"/>
        </w:rPr>
        <w:t>正误</w:t>
      </w:r>
      <w:r>
        <w:rPr>
          <w:rFonts w:ascii="Times New Roman" w:hAnsi="Times New Roman" w:eastAsia="宋体" w:cs="Times New Roman"/>
          <w:color w:val="1C1F23"/>
          <w:szCs w:val="21"/>
          <w:shd w:val="clear" w:color="auto" w:fill="FFFFFF"/>
        </w:rPr>
        <w:t xml:space="preserve">并纠正，巩固知识点。 </w:t>
      </w:r>
    </w:p>
    <w:p w14:paraId="3562E80E">
      <w:pPr>
        <w:numPr>
          <w:ilvl w:val="0"/>
          <w:numId w:val="39"/>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时间轴绘制：</w:t>
      </w:r>
      <w:r>
        <w:rPr>
          <w:rFonts w:hint="eastAsia" w:ascii="Times New Roman" w:hAnsi="Times New Roman" w:eastAsia="宋体" w:cs="Times New Roman"/>
          <w:color w:val="1C1F23"/>
          <w:szCs w:val="21"/>
          <w:shd w:val="clear" w:color="auto" w:fill="FFFFFF"/>
        </w:rPr>
        <w:t>学生</w:t>
      </w:r>
      <w:r>
        <w:rPr>
          <w:rFonts w:ascii="Times New Roman" w:hAnsi="Times New Roman" w:eastAsia="宋体" w:cs="Times New Roman"/>
          <w:color w:val="1C1F23"/>
          <w:szCs w:val="21"/>
          <w:shd w:val="clear" w:color="auto" w:fill="FFFFFF"/>
        </w:rPr>
        <w:t xml:space="preserve">分组合作，将表格信息转化为“动画史时间轴”，标注技术突破节点，教师巡视指导。  </w:t>
      </w:r>
    </w:p>
    <w:p w14:paraId="137AC0D8">
      <w:pPr>
        <w:snapToGrid w:val="0"/>
        <w:spacing w:line="360" w:lineRule="auto"/>
        <w:rPr>
          <w:rFonts w:ascii="Times New Roman" w:hAnsi="Times New Roman" w:eastAsia="宋体" w:cs="Times New Roman"/>
          <w:b/>
          <w:bCs/>
          <w:color w:val="1C1F23"/>
          <w:szCs w:val="21"/>
          <w:shd w:val="clear" w:color="auto" w:fill="FFFFFF"/>
        </w:rPr>
      </w:pPr>
    </w:p>
    <w:p w14:paraId="218DC736">
      <w:pPr>
        <w:snapToGrid w:val="0"/>
        <w:spacing w:line="360" w:lineRule="auto"/>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 xml:space="preserve">Step 4 单元项目：制作连环漫画集 </w:t>
      </w:r>
    </w:p>
    <w:p w14:paraId="7D5210F5">
      <w:pPr>
        <w:numPr>
          <w:ilvl w:val="0"/>
          <w:numId w:val="40"/>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入项活动：</w:t>
      </w:r>
      <w:r>
        <w:rPr>
          <w:rFonts w:hint="eastAsia" w:ascii="Times New Roman" w:hAnsi="Times New Roman" w:eastAsia="宋体" w:cs="Times New Roman"/>
          <w:color w:val="1C1F23"/>
          <w:szCs w:val="21"/>
          <w:shd w:val="clear" w:color="auto" w:fill="FFFFFF"/>
        </w:rPr>
        <w:t>学生</w:t>
      </w:r>
      <w:r>
        <w:rPr>
          <w:rFonts w:ascii="Times New Roman" w:hAnsi="Times New Roman" w:eastAsia="宋体" w:cs="Times New Roman"/>
          <w:color w:val="1C1F23"/>
          <w:szCs w:val="21"/>
          <w:shd w:val="clear" w:color="auto" w:fill="FFFFFF"/>
        </w:rPr>
        <w:t>重温本单元</w:t>
      </w:r>
      <w:r>
        <w:rPr>
          <w:rFonts w:hint="eastAsia" w:ascii="Times New Roman" w:hAnsi="Times New Roman" w:eastAsia="宋体" w:cs="Times New Roman"/>
          <w:color w:val="1C1F23"/>
          <w:szCs w:val="21"/>
          <w:shd w:val="clear" w:color="auto" w:fill="FFFFFF"/>
        </w:rPr>
        <w:t>所学的</w:t>
      </w:r>
      <w:r>
        <w:rPr>
          <w:rFonts w:ascii="Times New Roman" w:hAnsi="Times New Roman" w:eastAsia="宋体" w:cs="Times New Roman"/>
          <w:color w:val="1C1F23"/>
          <w:szCs w:val="21"/>
          <w:shd w:val="clear" w:color="auto" w:fill="FFFFFF"/>
        </w:rPr>
        <w:t>漫画制作知识（如</w:t>
      </w:r>
      <w:r>
        <w:rPr>
          <w:rFonts w:hint="eastAsia" w:ascii="Times New Roman" w:hAnsi="Times New Roman" w:eastAsia="宋体" w:cs="Times New Roman"/>
          <w:color w:val="1C1F23"/>
          <w:szCs w:val="21"/>
          <w:shd w:val="clear" w:color="auto" w:fill="FFFFFF"/>
        </w:rPr>
        <w:t>漫画的要素，漫画的制作步骤</w:t>
      </w:r>
      <w:r>
        <w:rPr>
          <w:rFonts w:ascii="Times New Roman" w:hAnsi="Times New Roman" w:eastAsia="宋体" w:cs="Times New Roman"/>
          <w:color w:val="1C1F23"/>
          <w:szCs w:val="21"/>
          <w:shd w:val="clear" w:color="auto" w:fill="FFFFFF"/>
        </w:rPr>
        <w:t xml:space="preserve">），分组讨论选题（如校园趣事、冒险故事），确定每组的漫画主题。 </w:t>
      </w:r>
    </w:p>
    <w:p w14:paraId="6A7A8B76">
      <w:pPr>
        <w:numPr>
          <w:ilvl w:val="0"/>
          <w:numId w:val="40"/>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实践与探究： </w:t>
      </w:r>
    </w:p>
    <w:p w14:paraId="5E3F8AFB">
      <w:pPr>
        <w:numPr>
          <w:ilvl w:val="0"/>
          <w:numId w:val="41"/>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每组根据主题填写策划表</w:t>
      </w:r>
      <w:r>
        <w:rPr>
          <w:rFonts w:hint="eastAsia" w:ascii="Times New Roman" w:hAnsi="Times New Roman" w:eastAsia="宋体" w:cs="Times New Roman"/>
          <w:color w:val="1C1F23"/>
          <w:szCs w:val="21"/>
          <w:shd w:val="clear" w:color="auto" w:fill="FFFFFF"/>
        </w:rPr>
        <w:t>。</w:t>
      </w:r>
    </w:p>
    <w:tbl>
      <w:tblPr>
        <w:tblStyle w:val="20"/>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408"/>
        <w:gridCol w:w="2100"/>
        <w:gridCol w:w="2351"/>
        <w:gridCol w:w="2617"/>
      </w:tblGrid>
      <w:tr w14:paraId="61FA2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1408" w:type="dxa"/>
            <w:shd w:val="clear" w:color="auto" w:fill="auto"/>
            <w:tcMar>
              <w:top w:w="120" w:type="dxa"/>
              <w:left w:w="180" w:type="dxa"/>
              <w:bottom w:w="120" w:type="dxa"/>
              <w:right w:w="180" w:type="dxa"/>
            </w:tcMar>
            <w:vAlign w:val="center"/>
          </w:tcPr>
          <w:p w14:paraId="1143665C">
            <w:pPr>
              <w:widowControl/>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kern w:val="0"/>
                <w:szCs w:val="21"/>
                <w:lang w:bidi="ar"/>
              </w:rPr>
              <w:t>Main idea / Plot</w:t>
            </w:r>
          </w:p>
        </w:tc>
        <w:tc>
          <w:tcPr>
            <w:tcW w:w="0" w:type="auto"/>
            <w:shd w:val="clear" w:color="auto" w:fill="auto"/>
            <w:tcMar>
              <w:top w:w="120" w:type="dxa"/>
              <w:left w:w="180" w:type="dxa"/>
              <w:bottom w:w="120" w:type="dxa"/>
              <w:right w:w="180" w:type="dxa"/>
            </w:tcMar>
            <w:vAlign w:val="center"/>
          </w:tcPr>
          <w:p w14:paraId="1AE4EA12">
            <w:pPr>
              <w:widowControl/>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kern w:val="0"/>
                <w:szCs w:val="21"/>
                <w:lang w:bidi="ar"/>
              </w:rPr>
              <w:t>Character</w:t>
            </w:r>
          </w:p>
        </w:tc>
        <w:tc>
          <w:tcPr>
            <w:tcW w:w="0" w:type="auto"/>
            <w:shd w:val="clear" w:color="auto" w:fill="auto"/>
            <w:tcMar>
              <w:top w:w="120" w:type="dxa"/>
              <w:left w:w="180" w:type="dxa"/>
              <w:bottom w:w="120" w:type="dxa"/>
              <w:right w:w="180" w:type="dxa"/>
            </w:tcMar>
            <w:vAlign w:val="center"/>
          </w:tcPr>
          <w:p w14:paraId="2BBA90D9">
            <w:pPr>
              <w:widowControl/>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kern w:val="0"/>
                <w:szCs w:val="21"/>
                <w:lang w:bidi="ar"/>
              </w:rPr>
              <w:t>Frame</w:t>
            </w:r>
          </w:p>
        </w:tc>
        <w:tc>
          <w:tcPr>
            <w:tcW w:w="2617" w:type="dxa"/>
            <w:shd w:val="clear" w:color="auto" w:fill="auto"/>
            <w:tcMar>
              <w:top w:w="120" w:type="dxa"/>
              <w:left w:w="180" w:type="dxa"/>
              <w:bottom w:w="120" w:type="dxa"/>
              <w:right w:w="180" w:type="dxa"/>
            </w:tcMar>
            <w:vAlign w:val="center"/>
          </w:tcPr>
          <w:p w14:paraId="3866630D">
            <w:pPr>
              <w:widowControl/>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kern w:val="0"/>
                <w:szCs w:val="21"/>
                <w:lang w:bidi="ar"/>
              </w:rPr>
              <w:t>What the characters do / say</w:t>
            </w:r>
          </w:p>
        </w:tc>
      </w:tr>
      <w:tr w14:paraId="02D8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408" w:type="dxa"/>
            <w:shd w:val="clear" w:color="auto" w:fill="auto"/>
            <w:tcMar>
              <w:top w:w="120" w:type="dxa"/>
              <w:left w:w="180" w:type="dxa"/>
              <w:bottom w:w="120" w:type="dxa"/>
              <w:right w:w="180" w:type="dxa"/>
            </w:tcMar>
            <w:vAlign w:val="center"/>
          </w:tcPr>
          <w:p w14:paraId="7D2E320C">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A little dinosaur who wants to play football</w:t>
            </w:r>
          </w:p>
        </w:tc>
        <w:tc>
          <w:tcPr>
            <w:tcW w:w="0" w:type="auto"/>
            <w:shd w:val="clear" w:color="auto" w:fill="auto"/>
            <w:tcMar>
              <w:top w:w="120" w:type="dxa"/>
              <w:left w:w="180" w:type="dxa"/>
              <w:bottom w:w="120" w:type="dxa"/>
              <w:right w:w="180" w:type="dxa"/>
            </w:tcMar>
            <w:vAlign w:val="center"/>
          </w:tcPr>
          <w:p w14:paraId="7DFAD8F6">
            <w:pPr>
              <w:widowControl/>
              <w:snapToGrid w:val="0"/>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lang w:bidi="ar"/>
              </w:rPr>
              <w:t>The little dinosaur and its mum, the team captain and the football players.</w:t>
            </w:r>
          </w:p>
        </w:tc>
        <w:tc>
          <w:tcPr>
            <w:tcW w:w="0" w:type="auto"/>
            <w:shd w:val="clear" w:color="auto" w:fill="auto"/>
            <w:tcMar>
              <w:top w:w="120" w:type="dxa"/>
              <w:left w:w="180" w:type="dxa"/>
              <w:bottom w:w="120" w:type="dxa"/>
              <w:right w:w="180" w:type="dxa"/>
            </w:tcMar>
            <w:vAlign w:val="center"/>
          </w:tcPr>
          <w:p w14:paraId="1BDD30F4">
            <w:pPr>
              <w:widowControl/>
              <w:numPr>
                <w:ilvl w:val="0"/>
                <w:numId w:val="42"/>
              </w:numPr>
              <w:snapToGrid w:val="0"/>
              <w:spacing w:line="360" w:lineRule="auto"/>
              <w:jc w:val="left"/>
              <w:rPr>
                <w:rFonts w:ascii="Times New Roman" w:hAnsi="Times New Roman" w:eastAsia="宋体" w:cs="Times New Roman"/>
                <w:kern w:val="0"/>
                <w:szCs w:val="21"/>
                <w:lang w:bidi="ar"/>
              </w:rPr>
            </w:pPr>
            <w:r>
              <w:rPr>
                <w:rFonts w:ascii="Times New Roman" w:hAnsi="Times New Roman" w:eastAsia="宋体" w:cs="Times New Roman"/>
                <w:kern w:val="0"/>
                <w:sz w:val="21"/>
                <w:szCs w:val="21"/>
                <w:shd w:val="clear" w:color="auto" w:fill="auto"/>
                <w:lang w:bidi="ar"/>
              </w:rPr>
              <w:t>A little dinosaur wants to play football, but his mum tells him to finish his homework first.</w:t>
            </w:r>
            <w:r>
              <w:rPr>
                <w:rFonts w:hint="eastAsia" w:ascii="Times New Roman" w:hAnsi="Times New Roman" w:eastAsia="宋体" w:cs="Times New Roman"/>
                <w:kern w:val="0"/>
                <w:szCs w:val="21"/>
                <w:lang w:bidi="ar"/>
              </w:rPr>
              <w:t>.</w:t>
            </w:r>
          </w:p>
          <w:p w14:paraId="23E412A9">
            <w:pPr>
              <w:widowControl/>
              <w:numPr>
                <w:ilvl w:val="0"/>
                <w:numId w:val="42"/>
              </w:numPr>
              <w:snapToGrid w:val="0"/>
              <w:spacing w:line="360" w:lineRule="auto"/>
              <w:jc w:val="left"/>
              <w:rPr>
                <w:rFonts w:ascii="Times New Roman" w:hAnsi="Times New Roman" w:eastAsia="宋体" w:cs="Times New Roman"/>
                <w:kern w:val="0"/>
                <w:szCs w:val="21"/>
                <w:lang w:bidi="ar"/>
              </w:rPr>
            </w:pPr>
            <w:r>
              <w:rPr>
                <w:rFonts w:hint="eastAsia" w:ascii="Times New Roman" w:hAnsi="Times New Roman" w:eastAsia="宋体" w:cs="Times New Roman"/>
                <w:kern w:val="0"/>
                <w:szCs w:val="21"/>
                <w:lang w:bidi="ar"/>
              </w:rPr>
              <w:t>...</w:t>
            </w:r>
          </w:p>
        </w:tc>
        <w:tc>
          <w:tcPr>
            <w:tcW w:w="2617" w:type="dxa"/>
            <w:shd w:val="clear" w:color="auto" w:fill="auto"/>
            <w:tcMar>
              <w:top w:w="120" w:type="dxa"/>
              <w:left w:w="180" w:type="dxa"/>
              <w:bottom w:w="120" w:type="dxa"/>
              <w:right w:w="180" w:type="dxa"/>
            </w:tcMar>
            <w:vAlign w:val="center"/>
          </w:tcPr>
          <w:p w14:paraId="2DC19194">
            <w:pPr>
              <w:widowControl/>
              <w:snapToGrid w:val="0"/>
              <w:spacing w:line="360" w:lineRule="auto"/>
              <w:jc w:val="left"/>
              <w:rPr>
                <w:rFonts w:ascii="Times New Roman" w:hAnsi="Times New Roman" w:eastAsia="宋体" w:cs="Times New Roman"/>
                <w:kern w:val="0"/>
                <w:szCs w:val="21"/>
                <w:lang w:bidi="ar"/>
              </w:rPr>
            </w:pPr>
            <w:r>
              <w:rPr>
                <w:rFonts w:ascii="Times New Roman" w:hAnsi="Times New Roman" w:eastAsia="宋体" w:cs="Times New Roman"/>
                <w:kern w:val="0"/>
                <w:szCs w:val="21"/>
                <w:lang w:bidi="ar"/>
              </w:rPr>
              <w:t>“</w:t>
            </w:r>
            <w:r>
              <w:rPr>
                <w:rFonts w:hint="eastAsia" w:ascii="Times New Roman" w:hAnsi="Times New Roman" w:eastAsia="宋体" w:cs="Times New Roman"/>
                <w:kern w:val="0"/>
                <w:szCs w:val="21"/>
                <w:lang w:bidi="ar"/>
              </w:rPr>
              <w:t>Mum, I want to play football.</w:t>
            </w:r>
            <w:r>
              <w:rPr>
                <w:rFonts w:ascii="Times New Roman" w:hAnsi="Times New Roman" w:eastAsia="宋体" w:cs="Times New Roman"/>
                <w:kern w:val="0"/>
                <w:szCs w:val="21"/>
                <w:lang w:bidi="ar"/>
              </w:rPr>
              <w:t xml:space="preserve">” </w:t>
            </w:r>
          </w:p>
          <w:p w14:paraId="745E8558">
            <w:pPr>
              <w:widowControl/>
              <w:snapToGrid w:val="0"/>
              <w:spacing w:line="360" w:lineRule="auto"/>
              <w:jc w:val="left"/>
              <w:rPr>
                <w:rFonts w:ascii="Times New Roman" w:hAnsi="Times New Roman" w:eastAsia="宋体" w:cs="Times New Roman"/>
                <w:kern w:val="0"/>
                <w:szCs w:val="21"/>
                <w:lang w:bidi="ar"/>
              </w:rPr>
            </w:pPr>
            <w:r>
              <w:rPr>
                <w:rFonts w:ascii="Times New Roman" w:hAnsi="Times New Roman" w:eastAsia="宋体" w:cs="Times New Roman"/>
                <w:kern w:val="0"/>
                <w:szCs w:val="21"/>
                <w:lang w:bidi="ar"/>
              </w:rPr>
              <w:t>“</w:t>
            </w:r>
            <w:r>
              <w:rPr>
                <w:rFonts w:hint="eastAsia" w:ascii="Times New Roman" w:hAnsi="Times New Roman" w:eastAsia="宋体" w:cs="Times New Roman"/>
                <w:kern w:val="0"/>
                <w:szCs w:val="21"/>
                <w:lang w:bidi="ar"/>
              </w:rPr>
              <w:t>You</w:t>
            </w:r>
            <w:r>
              <w:rPr>
                <w:rFonts w:ascii="Times New Roman" w:hAnsi="Times New Roman" w:eastAsia="宋体" w:cs="Times New Roman"/>
                <w:kern w:val="0"/>
                <w:szCs w:val="21"/>
                <w:lang w:bidi="ar"/>
              </w:rPr>
              <w:t>’</w:t>
            </w:r>
            <w:r>
              <w:rPr>
                <w:rFonts w:hint="eastAsia" w:ascii="Times New Roman" w:hAnsi="Times New Roman" w:eastAsia="宋体" w:cs="Times New Roman"/>
                <w:kern w:val="0"/>
                <w:szCs w:val="21"/>
                <w:lang w:bidi="ar"/>
              </w:rPr>
              <w:t>d better do your homework first.</w:t>
            </w:r>
            <w:r>
              <w:rPr>
                <w:rFonts w:ascii="Times New Roman" w:hAnsi="Times New Roman" w:eastAsia="宋体" w:cs="Times New Roman"/>
                <w:kern w:val="0"/>
                <w:szCs w:val="21"/>
                <w:lang w:bidi="ar"/>
              </w:rPr>
              <w:t>”</w:t>
            </w:r>
          </w:p>
          <w:p w14:paraId="1882E658">
            <w:pPr>
              <w:widowControl/>
              <w:snapToGrid w:val="0"/>
              <w:spacing w:line="360" w:lineRule="auto"/>
              <w:jc w:val="left"/>
              <w:rPr>
                <w:rFonts w:ascii="Times New Roman" w:hAnsi="Times New Roman" w:eastAsia="宋体" w:cs="Times New Roman"/>
                <w:kern w:val="0"/>
                <w:szCs w:val="21"/>
                <w:lang w:bidi="ar"/>
              </w:rPr>
            </w:pPr>
            <w:r>
              <w:rPr>
                <w:rFonts w:hint="eastAsia" w:ascii="Times New Roman" w:hAnsi="Times New Roman" w:eastAsia="宋体" w:cs="Times New Roman"/>
                <w:kern w:val="0"/>
                <w:szCs w:val="21"/>
                <w:lang w:bidi="ar"/>
              </w:rPr>
              <w:t>...</w:t>
            </w:r>
          </w:p>
        </w:tc>
      </w:tr>
    </w:tbl>
    <w:p w14:paraId="56E53E91">
      <w:pPr>
        <w:numPr>
          <w:ilvl w:val="0"/>
          <w:numId w:val="43"/>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分工</w:t>
      </w:r>
      <w:r>
        <w:rPr>
          <w:rFonts w:hint="eastAsia" w:ascii="Times New Roman" w:hAnsi="Times New Roman" w:eastAsia="宋体" w:cs="Times New Roman"/>
          <w:color w:val="1C1F23"/>
          <w:szCs w:val="21"/>
          <w:shd w:val="clear" w:color="auto" w:fill="FFFFFF"/>
        </w:rPr>
        <w:t>协作</w:t>
      </w:r>
      <w:r>
        <w:rPr>
          <w:rFonts w:ascii="Times New Roman" w:hAnsi="Times New Roman" w:eastAsia="宋体" w:cs="Times New Roman"/>
          <w:color w:val="1C1F23"/>
          <w:szCs w:val="21"/>
          <w:shd w:val="clear" w:color="auto" w:fill="FFFFFF"/>
        </w:rPr>
        <w:t>：</w:t>
      </w:r>
      <w:r>
        <w:rPr>
          <w:rFonts w:hint="eastAsia" w:ascii="Times New Roman" w:hAnsi="Times New Roman" w:eastAsia="宋体" w:cs="Times New Roman"/>
          <w:color w:val="1C1F23"/>
          <w:szCs w:val="21"/>
          <w:shd w:val="clear" w:color="auto" w:fill="FFFFFF"/>
        </w:rPr>
        <w:t>部分成员</w:t>
      </w:r>
      <w:r>
        <w:rPr>
          <w:rFonts w:ascii="Times New Roman" w:hAnsi="Times New Roman" w:eastAsia="宋体" w:cs="Times New Roman"/>
          <w:color w:val="1C1F23"/>
          <w:szCs w:val="21"/>
          <w:shd w:val="clear" w:color="auto" w:fill="FFFFFF"/>
        </w:rPr>
        <w:t>负责</w:t>
      </w:r>
      <w:r>
        <w:rPr>
          <w:rFonts w:hint="eastAsia" w:ascii="Times New Roman" w:hAnsi="Times New Roman" w:eastAsia="宋体" w:cs="Times New Roman"/>
          <w:color w:val="1C1F23"/>
          <w:szCs w:val="21"/>
          <w:shd w:val="clear" w:color="auto" w:fill="FFFFFF"/>
        </w:rPr>
        <w:t>绘制画面</w:t>
      </w:r>
      <w:r>
        <w:rPr>
          <w:rFonts w:ascii="Times New Roman" w:hAnsi="Times New Roman" w:eastAsia="宋体" w:cs="Times New Roman"/>
          <w:color w:val="1C1F23"/>
          <w:szCs w:val="21"/>
          <w:shd w:val="clear" w:color="auto" w:fill="FFFFFF"/>
        </w:rPr>
        <w:t>，</w:t>
      </w:r>
      <w:r>
        <w:rPr>
          <w:rFonts w:hint="eastAsia" w:ascii="Times New Roman" w:hAnsi="Times New Roman" w:eastAsia="宋体" w:cs="Times New Roman"/>
          <w:color w:val="1C1F23"/>
          <w:szCs w:val="21"/>
          <w:shd w:val="clear" w:color="auto" w:fill="FFFFFF"/>
        </w:rPr>
        <w:t>部分成员负责</w:t>
      </w:r>
      <w:r>
        <w:rPr>
          <w:rFonts w:ascii="Times New Roman" w:hAnsi="Times New Roman" w:eastAsia="宋体" w:cs="Times New Roman"/>
          <w:color w:val="1C1F23"/>
          <w:szCs w:val="21"/>
          <w:shd w:val="clear" w:color="auto" w:fill="FFFFFF"/>
        </w:rPr>
        <w:t>设计角色，</w:t>
      </w:r>
      <w:r>
        <w:rPr>
          <w:rFonts w:hint="eastAsia" w:ascii="Times New Roman" w:hAnsi="Times New Roman" w:eastAsia="宋体" w:cs="Times New Roman"/>
          <w:color w:val="1C1F23"/>
          <w:szCs w:val="21"/>
          <w:shd w:val="clear" w:color="auto" w:fill="FFFFFF"/>
        </w:rPr>
        <w:t>部分成员负责</w:t>
      </w:r>
      <w:r>
        <w:rPr>
          <w:rFonts w:ascii="Times New Roman" w:hAnsi="Times New Roman" w:eastAsia="宋体" w:cs="Times New Roman"/>
          <w:color w:val="1C1F23"/>
          <w:szCs w:val="21"/>
          <w:shd w:val="clear" w:color="auto" w:fill="FFFFFF"/>
        </w:rPr>
        <w:t xml:space="preserve">撰写对话，确保风格统一。 </w:t>
      </w:r>
    </w:p>
    <w:p w14:paraId="21F88377">
      <w:pPr>
        <w:numPr>
          <w:ilvl w:val="0"/>
          <w:numId w:val="40"/>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出项成果： </w:t>
      </w:r>
    </w:p>
    <w:p w14:paraId="64895407">
      <w:pPr>
        <w:snapToGrid w:val="0"/>
        <w:spacing w:line="360" w:lineRule="auto"/>
        <w:ind w:firstLine="420" w:firstLineChars="200"/>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各组汇编漫画，设计封面（含标题、作者）和目录，装订成册。教师提供评价标准</w:t>
      </w:r>
      <w:r>
        <w:rPr>
          <w:rFonts w:hint="eastAsia" w:ascii="Times New Roman" w:hAnsi="Times New Roman" w:eastAsia="宋体" w:cs="Times New Roman"/>
          <w:color w:val="1C1F23"/>
          <w:szCs w:val="21"/>
          <w:shd w:val="clear" w:color="auto" w:fill="FFFFFF"/>
        </w:rPr>
        <w:t>，指导学生进行互评</w:t>
      </w:r>
      <w:r>
        <w:rPr>
          <w:rFonts w:ascii="Times New Roman" w:hAnsi="Times New Roman" w:eastAsia="宋体" w:cs="Times New Roman"/>
          <w:color w:val="1C1F23"/>
          <w:szCs w:val="21"/>
          <w:shd w:val="clear" w:color="auto" w:fill="FFFFFF"/>
        </w:rPr>
        <w:t xml:space="preserve">： </w:t>
      </w:r>
    </w:p>
    <w:p w14:paraId="3CCCAECE">
      <w:pPr>
        <w:numPr>
          <w:ilvl w:val="0"/>
          <w:numId w:val="44"/>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故事连贯，有起承转合； </w:t>
      </w:r>
    </w:p>
    <w:p w14:paraId="643CFB3B">
      <w:pPr>
        <w:numPr>
          <w:ilvl w:val="0"/>
          <w:numId w:val="44"/>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对话符合角色性格；</w:t>
      </w:r>
    </w:p>
    <w:p w14:paraId="68C0082A">
      <w:pPr>
        <w:numPr>
          <w:ilvl w:val="0"/>
          <w:numId w:val="44"/>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画面整洁，要素完整（</w:t>
      </w:r>
      <w:r>
        <w:rPr>
          <w:rFonts w:hint="eastAsia" w:ascii="Times New Roman" w:hAnsi="Times New Roman" w:eastAsia="宋体" w:cs="Times New Roman"/>
          <w:color w:val="1C1F23"/>
          <w:szCs w:val="21"/>
          <w:shd w:val="clear" w:color="auto" w:fill="FFFFFF"/>
        </w:rPr>
        <w:t>有话泡泡、思想泡泡、说明文字等</w:t>
      </w:r>
      <w:r>
        <w:rPr>
          <w:rFonts w:ascii="Times New Roman" w:hAnsi="Times New Roman" w:eastAsia="宋体" w:cs="Times New Roman"/>
          <w:color w:val="1C1F23"/>
          <w:szCs w:val="21"/>
          <w:shd w:val="clear" w:color="auto" w:fill="FFFFFF"/>
        </w:rPr>
        <w:t xml:space="preserve">）。 </w:t>
      </w:r>
    </w:p>
    <w:p w14:paraId="0BCE2540">
      <w:pPr>
        <w:numPr>
          <w:ilvl w:val="0"/>
          <w:numId w:val="45"/>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成果分享： 各组派代表朗读漫画故事，全班投票选出“最具创意奖”“最佳画风奖”。 </w:t>
      </w:r>
    </w:p>
    <w:p w14:paraId="280D1514">
      <w:pPr>
        <w:numPr>
          <w:ilvl w:val="0"/>
          <w:numId w:val="45"/>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反思与迁移： 学生</w:t>
      </w:r>
      <w:r>
        <w:rPr>
          <w:rFonts w:hint="eastAsia" w:ascii="Times New Roman" w:hAnsi="Times New Roman" w:eastAsia="宋体" w:cs="Times New Roman"/>
          <w:color w:val="1C1F23"/>
          <w:szCs w:val="21"/>
          <w:shd w:val="clear" w:color="auto" w:fill="FFFFFF"/>
        </w:rPr>
        <w:t xml:space="preserve">小组讨论，思考以下问题。 </w:t>
      </w:r>
    </w:p>
    <w:p w14:paraId="79F31D9A">
      <w:pPr>
        <w:numPr>
          <w:ilvl w:val="0"/>
          <w:numId w:val="46"/>
        </w:numPr>
        <w:snapToGrid w:val="0"/>
        <w:spacing w:line="360" w:lineRule="auto"/>
        <w:ind w:left="420" w:hanging="420"/>
        <w:rPr>
          <w:rFonts w:ascii="Times New Roman" w:hAnsi="Times New Roman" w:eastAsia="Segoe UI" w:cs="Times New Roman"/>
          <w:szCs w:val="21"/>
          <w:shd w:val="clear" w:color="auto" w:fill="FFFFFF"/>
        </w:rPr>
      </w:pPr>
      <w:r>
        <w:rPr>
          <w:rFonts w:hint="eastAsia" w:ascii="Times New Roman" w:hAnsi="Times New Roman" w:eastAsia="Segoe UI" w:cs="Times New Roman"/>
          <w:szCs w:val="21"/>
          <w:shd w:val="clear" w:color="auto" w:fill="FFFFFF"/>
        </w:rPr>
        <w:t>Which part of your group</w:t>
      </w:r>
      <w:r>
        <w:rPr>
          <w:rFonts w:ascii="Times New Roman" w:hAnsi="Times New Roman" w:eastAsia="宋体" w:cs="Times New Roman"/>
          <w:szCs w:val="21"/>
          <w:shd w:val="clear" w:color="auto" w:fill="FFFFFF"/>
        </w:rPr>
        <w:t>’</w:t>
      </w:r>
      <w:r>
        <w:rPr>
          <w:rFonts w:hint="eastAsia" w:ascii="Times New Roman" w:hAnsi="Times New Roman" w:eastAsia="Segoe UI" w:cs="Times New Roman"/>
          <w:szCs w:val="21"/>
          <w:shd w:val="clear" w:color="auto" w:fill="FFFFFF"/>
        </w:rPr>
        <w:t>s work was the most successful?</w:t>
      </w:r>
    </w:p>
    <w:p w14:paraId="3B1463D6">
      <w:pPr>
        <w:numPr>
          <w:ilvl w:val="0"/>
          <w:numId w:val="46"/>
        </w:numPr>
        <w:snapToGrid w:val="0"/>
        <w:spacing w:line="360" w:lineRule="auto"/>
        <w:ind w:left="420" w:hanging="420"/>
        <w:rPr>
          <w:rFonts w:ascii="Times New Roman" w:hAnsi="Times New Roman" w:eastAsia="Segoe UI" w:cs="Times New Roman"/>
          <w:color w:val="1C1F23"/>
          <w:szCs w:val="21"/>
          <w:shd w:val="clear" w:color="auto" w:fill="FFFFFF"/>
        </w:rPr>
      </w:pPr>
      <w:r>
        <w:rPr>
          <w:rFonts w:hint="eastAsia" w:ascii="Times New Roman" w:hAnsi="Times New Roman" w:eastAsia="Segoe UI" w:cs="Times New Roman"/>
          <w:szCs w:val="21"/>
          <w:shd w:val="clear" w:color="auto" w:fill="FFFFFF"/>
        </w:rPr>
        <w:t>Which aspect</w:t>
      </w:r>
      <w:r>
        <w:rPr>
          <w:rFonts w:hint="eastAsia" w:ascii="Times New Roman" w:hAnsi="Times New Roman" w:eastAsia="宋体" w:cs="Times New Roman"/>
          <w:szCs w:val="21"/>
          <w:shd w:val="clear" w:color="auto" w:fill="FFFFFF"/>
        </w:rPr>
        <w:t>(</w:t>
      </w:r>
      <w:r>
        <w:rPr>
          <w:rFonts w:hint="eastAsia" w:ascii="Times New Roman" w:hAnsi="Times New Roman" w:eastAsia="Segoe UI" w:cs="Times New Roman"/>
          <w:szCs w:val="21"/>
          <w:shd w:val="clear" w:color="auto" w:fill="FFFFFF"/>
        </w:rPr>
        <w:t>s</w:t>
      </w:r>
      <w:r>
        <w:rPr>
          <w:rFonts w:hint="eastAsia" w:ascii="Times New Roman" w:hAnsi="Times New Roman" w:eastAsia="宋体" w:cs="Times New Roman"/>
          <w:szCs w:val="21"/>
          <w:shd w:val="clear" w:color="auto" w:fill="FFFFFF"/>
        </w:rPr>
        <w:t>)</w:t>
      </w:r>
      <w:r>
        <w:rPr>
          <w:rFonts w:hint="eastAsia" w:ascii="Times New Roman" w:hAnsi="Times New Roman" w:eastAsia="Segoe UI" w:cs="Times New Roman"/>
          <w:szCs w:val="21"/>
          <w:shd w:val="clear" w:color="auto" w:fill="FFFFFF"/>
        </w:rPr>
        <w:t xml:space="preserve"> can you improve next time?</w:t>
      </w:r>
    </w:p>
    <w:p w14:paraId="54FF6FB8">
      <w:pPr>
        <w:numPr>
          <w:ilvl w:val="0"/>
          <w:numId w:val="46"/>
        </w:numPr>
        <w:snapToGrid w:val="0"/>
        <w:spacing w:line="360" w:lineRule="auto"/>
        <w:ind w:hanging="420" w:firstLineChars="0"/>
        <w:rPr>
          <w:rFonts w:ascii="Times New Roman" w:hAnsi="Times New Roman" w:eastAsia="宋体" w:cs="宋体"/>
          <w:color w:val="1C1F23"/>
          <w:szCs w:val="21"/>
          <w:shd w:val="clear" w:color="auto" w:fill="FFFFFF"/>
        </w:rPr>
      </w:pPr>
      <w:r>
        <w:rPr>
          <w:rFonts w:hint="eastAsia" w:ascii="Times New Roman" w:hAnsi="Times New Roman" w:eastAsia="Segoe UI" w:cs="Times New Roman"/>
          <w:szCs w:val="21"/>
          <w:shd w:val="clear" w:color="auto" w:fill="FFFFFF"/>
        </w:rPr>
        <w:t>What do comics and animation have in common in storytelling?</w:t>
      </w:r>
    </w:p>
    <w:p w14:paraId="69462B55">
      <w:pPr>
        <w:snapToGrid w:val="0"/>
        <w:spacing w:line="360" w:lineRule="auto"/>
        <w:jc w:val="center"/>
        <w:rPr>
          <w:rFonts w:ascii="Times New Roman" w:hAnsi="Times New Roman" w:eastAsia="宋体" w:cs="Times New Roman"/>
          <w:b/>
          <w:bCs/>
          <w:color w:val="1C1F23"/>
          <w:szCs w:val="21"/>
          <w:shd w:val="clear" w:color="auto" w:fill="FFFFFF"/>
        </w:rPr>
      </w:pPr>
      <w:r>
        <w:rPr>
          <w:rFonts w:hint="eastAsia" w:ascii="Times New Roman" w:hAnsi="Times New Roman" w:eastAsia="宋体" w:cs="Times New Roman"/>
          <w:b/>
          <w:bCs/>
          <w:color w:val="1C1F23"/>
          <w:szCs w:val="21"/>
          <w:shd w:val="clear" w:color="auto" w:fill="FFFFFF"/>
        </w:rPr>
        <w:t>【</w:t>
      </w:r>
      <w:r>
        <w:rPr>
          <w:rFonts w:ascii="Times New Roman" w:hAnsi="Times New Roman" w:eastAsia="宋体" w:cs="Times New Roman"/>
          <w:b/>
          <w:bCs/>
          <w:color w:val="1C1F23"/>
          <w:szCs w:val="21"/>
          <w:shd w:val="clear" w:color="auto" w:fill="FFFFFF"/>
        </w:rPr>
        <w:t>评价</w:t>
      </w:r>
      <w:r>
        <w:rPr>
          <w:rFonts w:hint="eastAsia" w:ascii="Times New Roman" w:hAnsi="Times New Roman" w:eastAsia="宋体" w:cs="Times New Roman"/>
          <w:b/>
          <w:bCs/>
          <w:color w:val="1C1F23"/>
          <w:szCs w:val="21"/>
          <w:shd w:val="clear" w:color="auto" w:fill="FFFFFF"/>
        </w:rPr>
        <w:t>】</w:t>
      </w:r>
    </w:p>
    <w:p w14:paraId="598C5ABF">
      <w:pPr>
        <w:pStyle w:val="12"/>
        <w:snapToGrid w:val="0"/>
        <w:spacing w:line="360" w:lineRule="auto"/>
        <w:ind w:firstLine="420"/>
        <w:rPr>
          <w:sz w:val="21"/>
          <w:szCs w:val="21"/>
        </w:rPr>
      </w:pPr>
      <w:r>
        <w:rPr>
          <w:sz w:val="21"/>
          <w:szCs w:val="21"/>
        </w:rPr>
        <w:t>课后指导学生填写以下学习评价表：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219"/>
        <w:gridCol w:w="3027"/>
      </w:tblGrid>
      <w:tr w14:paraId="4676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0" w:type="auto"/>
            <w:shd w:val="clear" w:color="auto" w:fill="auto"/>
            <w:tcMar>
              <w:top w:w="120" w:type="dxa"/>
              <w:left w:w="180" w:type="dxa"/>
              <w:bottom w:w="120" w:type="dxa"/>
              <w:right w:w="180" w:type="dxa"/>
            </w:tcMar>
            <w:vAlign w:val="center"/>
          </w:tcPr>
          <w:p w14:paraId="4410CE9B">
            <w:pPr>
              <w:widowControl/>
              <w:snapToGrid w:val="0"/>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评价内容</w:t>
            </w:r>
          </w:p>
        </w:tc>
        <w:tc>
          <w:tcPr>
            <w:tcW w:w="3027" w:type="dxa"/>
            <w:shd w:val="clear" w:color="auto" w:fill="auto"/>
            <w:tcMar>
              <w:top w:w="120" w:type="dxa"/>
              <w:left w:w="180" w:type="dxa"/>
              <w:bottom w:w="120" w:type="dxa"/>
              <w:right w:w="180" w:type="dxa"/>
            </w:tcMar>
            <w:vAlign w:val="center"/>
          </w:tcPr>
          <w:p w14:paraId="26F691C2">
            <w:pPr>
              <w:widowControl/>
              <w:snapToGrid w:val="0"/>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评分（1–5）</w:t>
            </w:r>
          </w:p>
        </w:tc>
      </w:tr>
      <w:tr w14:paraId="5FD9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20" w:type="dxa"/>
              <w:left w:w="180" w:type="dxa"/>
              <w:bottom w:w="120" w:type="dxa"/>
              <w:right w:w="180" w:type="dxa"/>
            </w:tcMar>
            <w:vAlign w:val="center"/>
          </w:tcPr>
          <w:p w14:paraId="0A087A15">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 我能说出动画史上至少3个重要“第一”及其意义。</w:t>
            </w:r>
          </w:p>
        </w:tc>
        <w:tc>
          <w:tcPr>
            <w:tcW w:w="3027" w:type="dxa"/>
            <w:shd w:val="clear" w:color="auto" w:fill="auto"/>
            <w:tcMar>
              <w:top w:w="120" w:type="dxa"/>
              <w:left w:w="180" w:type="dxa"/>
              <w:bottom w:w="120" w:type="dxa"/>
              <w:right w:w="180" w:type="dxa"/>
            </w:tcMar>
            <w:vAlign w:val="center"/>
          </w:tcPr>
          <w:p w14:paraId="19750239">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2</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3</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4</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5</w:t>
            </w:r>
          </w:p>
        </w:tc>
      </w:tr>
      <w:tr w14:paraId="7B56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20" w:type="dxa"/>
              <w:left w:w="180" w:type="dxa"/>
              <w:bottom w:w="120" w:type="dxa"/>
              <w:right w:w="180" w:type="dxa"/>
            </w:tcMar>
            <w:vAlign w:val="center"/>
          </w:tcPr>
          <w:p w14:paraId="1D50CA9E">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2. 我能参与小组合作，完成漫画集的策划与绘制。</w:t>
            </w:r>
          </w:p>
        </w:tc>
        <w:tc>
          <w:tcPr>
            <w:tcW w:w="3027" w:type="dxa"/>
            <w:shd w:val="clear" w:color="auto" w:fill="auto"/>
            <w:tcMar>
              <w:top w:w="120" w:type="dxa"/>
              <w:left w:w="180" w:type="dxa"/>
              <w:bottom w:w="120" w:type="dxa"/>
              <w:right w:w="180" w:type="dxa"/>
            </w:tcMar>
            <w:vAlign w:val="center"/>
          </w:tcPr>
          <w:p w14:paraId="5573893E">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2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3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4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5</w:t>
            </w:r>
          </w:p>
        </w:tc>
      </w:tr>
      <w:tr w14:paraId="12CB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20" w:type="dxa"/>
              <w:left w:w="180" w:type="dxa"/>
              <w:bottom w:w="120" w:type="dxa"/>
              <w:right w:w="180" w:type="dxa"/>
            </w:tcMar>
            <w:vAlign w:val="center"/>
          </w:tcPr>
          <w:p w14:paraId="104A6C35">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3. 我能理解漫画与动画的叙事特点。</w:t>
            </w:r>
          </w:p>
        </w:tc>
        <w:tc>
          <w:tcPr>
            <w:tcW w:w="3027" w:type="dxa"/>
            <w:shd w:val="clear" w:color="auto" w:fill="auto"/>
            <w:tcMar>
              <w:top w:w="120" w:type="dxa"/>
              <w:left w:w="180" w:type="dxa"/>
              <w:bottom w:w="120" w:type="dxa"/>
              <w:right w:w="180" w:type="dxa"/>
            </w:tcMar>
            <w:vAlign w:val="center"/>
          </w:tcPr>
          <w:p w14:paraId="7B431543">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2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3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4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5</w:t>
            </w:r>
          </w:p>
        </w:tc>
      </w:tr>
      <w:tr w14:paraId="37DCA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20" w:type="dxa"/>
              <w:left w:w="180" w:type="dxa"/>
              <w:bottom w:w="120" w:type="dxa"/>
              <w:right w:w="180" w:type="dxa"/>
            </w:tcMar>
            <w:vAlign w:val="center"/>
          </w:tcPr>
          <w:p w14:paraId="599FAFF4">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4. 我能欣赏他人作品并提出改进建议。</w:t>
            </w:r>
          </w:p>
        </w:tc>
        <w:tc>
          <w:tcPr>
            <w:tcW w:w="3027" w:type="dxa"/>
            <w:shd w:val="clear" w:color="auto" w:fill="auto"/>
            <w:tcMar>
              <w:top w:w="120" w:type="dxa"/>
              <w:left w:w="180" w:type="dxa"/>
              <w:bottom w:w="120" w:type="dxa"/>
              <w:right w:w="180" w:type="dxa"/>
            </w:tcMar>
            <w:vAlign w:val="center"/>
          </w:tcPr>
          <w:p w14:paraId="021C879B">
            <w:pPr>
              <w:widowControl/>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2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3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 xml:space="preserve">4 </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5</w:t>
            </w:r>
          </w:p>
        </w:tc>
      </w:tr>
    </w:tbl>
    <w:p w14:paraId="5CEE43C9">
      <w:pPr>
        <w:snapToGrid w:val="0"/>
        <w:spacing w:line="360" w:lineRule="auto"/>
        <w:ind w:firstLine="210" w:firstLineChars="100"/>
        <w:rPr>
          <w:rFonts w:ascii="Times New Roman" w:hAnsi="Times New Roman" w:eastAsia="宋体" w:cs="Times New Roman"/>
          <w:color w:val="1C1F23"/>
          <w:szCs w:val="21"/>
          <w:shd w:val="clear" w:color="auto" w:fill="FFFFFF"/>
        </w:rPr>
      </w:pPr>
    </w:p>
    <w:p w14:paraId="6694E303">
      <w:pPr>
        <w:snapToGrid w:val="0"/>
        <w:spacing w:line="360" w:lineRule="auto"/>
        <w:jc w:val="center"/>
        <w:rPr>
          <w:rFonts w:ascii="Times New Roman" w:hAnsi="Times New Roman" w:eastAsia="宋体" w:cs="Times New Roman"/>
          <w:b/>
          <w:bCs/>
          <w:color w:val="1C1F23"/>
          <w:szCs w:val="21"/>
          <w:shd w:val="clear" w:color="auto" w:fill="FFFFFF"/>
        </w:rPr>
      </w:pPr>
      <w:r>
        <w:rPr>
          <w:rFonts w:ascii="Times New Roman" w:hAnsi="Times New Roman" w:eastAsia="宋体" w:cs="Times New Roman"/>
          <w:b/>
          <w:bCs/>
          <w:color w:val="1C1F23"/>
          <w:szCs w:val="21"/>
          <w:shd w:val="clear" w:color="auto" w:fill="FFFFFF"/>
        </w:rPr>
        <w:t>【课后作业】</w:t>
      </w:r>
    </w:p>
    <w:p w14:paraId="325F16A3">
      <w:p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b/>
          <w:bCs/>
          <w:color w:val="1C1F23"/>
          <w:szCs w:val="21"/>
          <w:shd w:val="clear" w:color="auto" w:fill="FFFFFF"/>
        </w:rPr>
        <w:t>基础作业：</w:t>
      </w:r>
      <w:r>
        <w:rPr>
          <w:rFonts w:ascii="Times New Roman" w:hAnsi="Times New Roman" w:eastAsia="宋体" w:cs="Times New Roman"/>
          <w:color w:val="1C1F23"/>
          <w:szCs w:val="21"/>
          <w:shd w:val="clear" w:color="auto" w:fill="FFFFFF"/>
        </w:rPr>
        <w:t xml:space="preserve"> </w:t>
      </w:r>
    </w:p>
    <w:p w14:paraId="06838106">
      <w:pPr>
        <w:numPr>
          <w:ilvl w:val="0"/>
          <w:numId w:val="47"/>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为</w:t>
      </w:r>
      <w:r>
        <w:rPr>
          <w:rFonts w:hint="eastAsia" w:ascii="Times New Roman" w:hAnsi="Times New Roman" w:eastAsia="宋体" w:cs="Times New Roman"/>
          <w:color w:val="1C1F23"/>
          <w:szCs w:val="21"/>
          <w:shd w:val="clear" w:color="auto" w:fill="FFFFFF"/>
        </w:rPr>
        <w:t>小</w:t>
      </w:r>
      <w:r>
        <w:rPr>
          <w:rFonts w:ascii="Times New Roman" w:hAnsi="Times New Roman" w:eastAsia="宋体" w:cs="Times New Roman"/>
          <w:color w:val="1C1F23"/>
          <w:szCs w:val="21"/>
          <w:shd w:val="clear" w:color="auto" w:fill="FFFFFF"/>
        </w:rPr>
        <w:t>组的漫画撰写50</w:t>
      </w:r>
      <w:bookmarkStart w:id="1" w:name="_GoBack"/>
      <w:bookmarkEnd w:id="1"/>
      <w:r>
        <w:rPr>
          <w:rFonts w:hint="eastAsia" w:ascii="Times New Roman" w:hAnsi="Times New Roman" w:eastAsia="宋体" w:cs="Times New Roman"/>
          <w:color w:val="1C1F23"/>
          <w:szCs w:val="21"/>
          <w:shd w:val="clear" w:color="auto" w:fill="FFFFFF"/>
          <w:lang w:val="en-US" w:eastAsia="zh-CN"/>
        </w:rPr>
        <w:t>词</w:t>
      </w:r>
      <w:r>
        <w:rPr>
          <w:rFonts w:ascii="Times New Roman" w:hAnsi="Times New Roman" w:eastAsia="宋体" w:cs="Times New Roman"/>
          <w:color w:val="1C1F23"/>
          <w:szCs w:val="21"/>
          <w:shd w:val="clear" w:color="auto" w:fill="FFFFFF"/>
        </w:rPr>
        <w:t xml:space="preserve">简介，说明故事主旨。 </w:t>
      </w:r>
    </w:p>
    <w:p w14:paraId="1430E84E">
      <w:pPr>
        <w:numPr>
          <w:ilvl w:val="0"/>
          <w:numId w:val="47"/>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 xml:space="preserve">复习动画史时间轴，准备课堂复述。 </w:t>
      </w:r>
    </w:p>
    <w:p w14:paraId="2D22C410">
      <w:pPr>
        <w:snapToGrid w:val="0"/>
        <w:spacing w:line="360" w:lineRule="auto"/>
        <w:rPr>
          <w:rFonts w:ascii="Times New Roman" w:hAnsi="Times New Roman" w:eastAsia="宋体" w:cs="Times New Roman"/>
          <w:color w:val="1C1F23"/>
          <w:szCs w:val="21"/>
          <w:shd w:val="clear" w:color="auto" w:fill="FFFFFF"/>
        </w:rPr>
      </w:pPr>
    </w:p>
    <w:p w14:paraId="6167A9E7">
      <w:p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b/>
          <w:bCs/>
          <w:color w:val="1C1F23"/>
          <w:szCs w:val="21"/>
          <w:shd w:val="clear" w:color="auto" w:fill="FFFFFF"/>
        </w:rPr>
        <w:t>拓展作业：</w:t>
      </w:r>
      <w:r>
        <w:rPr>
          <w:rFonts w:ascii="Times New Roman" w:hAnsi="Times New Roman" w:eastAsia="宋体" w:cs="Times New Roman"/>
          <w:color w:val="1C1F23"/>
          <w:szCs w:val="21"/>
          <w:shd w:val="clear" w:color="auto" w:fill="FFFFFF"/>
        </w:rPr>
        <w:t xml:space="preserve"> </w:t>
      </w:r>
    </w:p>
    <w:p w14:paraId="3DDB232F">
      <w:pPr>
        <w:numPr>
          <w:ilvl w:val="0"/>
          <w:numId w:val="48"/>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查找一部自己喜欢的动画电影，分析其使用的技术（如2D/3D）和叙事特点，写一段简短评论。</w:t>
      </w:r>
    </w:p>
    <w:p w14:paraId="43E4A3C9">
      <w:pPr>
        <w:numPr>
          <w:ilvl w:val="0"/>
          <w:numId w:val="48"/>
        </w:numPr>
        <w:snapToGrid w:val="0"/>
        <w:spacing w:line="360" w:lineRule="auto"/>
        <w:rPr>
          <w:rFonts w:ascii="Times New Roman" w:hAnsi="Times New Roman" w:eastAsia="宋体" w:cs="Times New Roman"/>
          <w:color w:val="1C1F23"/>
          <w:szCs w:val="21"/>
          <w:shd w:val="clear" w:color="auto" w:fill="FFFFFF"/>
        </w:rPr>
      </w:pPr>
      <w:r>
        <w:rPr>
          <w:rFonts w:ascii="Times New Roman" w:hAnsi="Times New Roman" w:eastAsia="宋体" w:cs="Times New Roman"/>
          <w:color w:val="1C1F23"/>
          <w:szCs w:val="21"/>
          <w:shd w:val="clear" w:color="auto" w:fill="FFFFFF"/>
        </w:rPr>
        <w:t>跨组交换漫画集，写下“读者留言”，</w:t>
      </w:r>
      <w:r>
        <w:rPr>
          <w:rFonts w:hint="eastAsia" w:ascii="Times New Roman" w:hAnsi="Times New Roman" w:eastAsia="宋体" w:cs="Times New Roman"/>
          <w:color w:val="1C1F23"/>
          <w:szCs w:val="21"/>
          <w:shd w:val="clear" w:color="auto" w:fill="FFFFFF"/>
        </w:rPr>
        <w:t>评选出</w:t>
      </w:r>
      <w:r>
        <w:rPr>
          <w:rFonts w:ascii="Times New Roman" w:hAnsi="Times New Roman" w:eastAsia="宋体" w:cs="Times New Roman"/>
          <w:color w:val="1C1F23"/>
          <w:szCs w:val="21"/>
          <w:shd w:val="clear" w:color="auto" w:fill="FFFFFF"/>
        </w:rPr>
        <w:t>最精彩的情节。</w:t>
      </w:r>
    </w:p>
    <w:p w14:paraId="3D0F2FA8">
      <w:pPr>
        <w:snapToGrid w:val="0"/>
        <w:spacing w:line="360" w:lineRule="auto"/>
        <w:rPr>
          <w:rFonts w:ascii="Times New Roman" w:hAnsi="Times New Roman" w:eastAsia="宋体" w:cs="Times New Roman"/>
          <w:color w:val="1C1F23"/>
          <w:szCs w:val="21"/>
          <w:shd w:val="clear" w:color="auto" w:fill="FFFFFF"/>
        </w:rPr>
      </w:pPr>
    </w:p>
    <w:p w14:paraId="536404C8">
      <w:pPr>
        <w:snapToGrid w:val="0"/>
        <w:spacing w:line="360" w:lineRule="auto"/>
        <w:rPr>
          <w:rFonts w:ascii="Times New Roman" w:hAnsi="Times New Roman" w:eastAsia="宋体" w:cs="Times New Roman"/>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449685"/>
    </w:sdtPr>
    <w:sdtEndPr>
      <w:rPr>
        <w:rFonts w:ascii="Times New Roman" w:hAnsi="Times New Roman" w:cs="Times New Roman"/>
      </w:rPr>
    </w:sdtEndPr>
    <w:sdtContent>
      <w:p w14:paraId="5F1F94EB">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23</w:t>
        </w:r>
        <w:r>
          <w:rPr>
            <w:rFonts w:ascii="Times New Roman" w:hAnsi="Times New Roman" w:cs="Times New Roma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0E220">
    <w:pPr>
      <w:pStyle w:val="15"/>
    </w:pPr>
    <w:r>
      <w:rPr>
        <w:rFonts w:hint="eastAsia"/>
      </w:rPr>
      <w:t>义务教育教科书 英语 教师用书 八年级 下册</w:t>
    </w:r>
    <w:r>
      <w:ptab w:relativeTo="margin" w:alignment="center" w:leader="none"/>
    </w:r>
    <w:r>
      <w:ptab w:relativeTo="margin" w:alignment="right" w:leader="none"/>
    </w:r>
    <w:r>
      <w:rPr>
        <w:rFonts w:hint="eastAsia"/>
      </w:rPr>
      <w:t>分课时教案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BED11"/>
    <w:multiLevelType w:val="multilevel"/>
    <w:tmpl w:val="81BBED11"/>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8EFE7EB0"/>
    <w:multiLevelType w:val="multilevel"/>
    <w:tmpl w:val="8EFE7EB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AE39393E"/>
    <w:multiLevelType w:val="singleLevel"/>
    <w:tmpl w:val="AE39393E"/>
    <w:lvl w:ilvl="0" w:tentative="0">
      <w:start w:val="1"/>
      <w:numFmt w:val="decimal"/>
      <w:lvlText w:val="%1."/>
      <w:lvlJc w:val="left"/>
      <w:pPr>
        <w:ind w:left="425" w:hanging="425"/>
      </w:pPr>
      <w:rPr>
        <w:rFonts w:hint="default"/>
      </w:rPr>
    </w:lvl>
  </w:abstractNum>
  <w:abstractNum w:abstractNumId="3">
    <w:nsid w:val="B47FB154"/>
    <w:multiLevelType w:val="singleLevel"/>
    <w:tmpl w:val="B47FB154"/>
    <w:lvl w:ilvl="0" w:tentative="0">
      <w:start w:val="1"/>
      <w:numFmt w:val="decimal"/>
      <w:lvlText w:val="%1."/>
      <w:lvlJc w:val="left"/>
      <w:pPr>
        <w:ind w:left="425" w:hanging="425"/>
      </w:pPr>
      <w:rPr>
        <w:rFonts w:hint="default"/>
      </w:rPr>
    </w:lvl>
  </w:abstractNum>
  <w:abstractNum w:abstractNumId="4">
    <w:nsid w:val="B9E31636"/>
    <w:multiLevelType w:val="singleLevel"/>
    <w:tmpl w:val="B9E31636"/>
    <w:lvl w:ilvl="0" w:tentative="0">
      <w:start w:val="1"/>
      <w:numFmt w:val="decimal"/>
      <w:suff w:val="space"/>
      <w:lvlText w:val="%1."/>
      <w:lvlJc w:val="left"/>
    </w:lvl>
  </w:abstractNum>
  <w:abstractNum w:abstractNumId="5">
    <w:nsid w:val="BA305E8E"/>
    <w:multiLevelType w:val="singleLevel"/>
    <w:tmpl w:val="BA305E8E"/>
    <w:lvl w:ilvl="0" w:tentative="0">
      <w:start w:val="1"/>
      <w:numFmt w:val="decimal"/>
      <w:lvlText w:val="%1."/>
      <w:lvlJc w:val="left"/>
      <w:pPr>
        <w:ind w:left="425" w:hanging="425"/>
      </w:pPr>
      <w:rPr>
        <w:rFonts w:hint="default"/>
      </w:rPr>
    </w:lvl>
  </w:abstractNum>
  <w:abstractNum w:abstractNumId="6">
    <w:nsid w:val="C18599FC"/>
    <w:multiLevelType w:val="singleLevel"/>
    <w:tmpl w:val="C18599FC"/>
    <w:lvl w:ilvl="0" w:tentative="0">
      <w:start w:val="1"/>
      <w:numFmt w:val="decimal"/>
      <w:lvlText w:val="%1."/>
      <w:lvlJc w:val="left"/>
      <w:pPr>
        <w:ind w:left="425" w:hanging="425"/>
      </w:pPr>
      <w:rPr>
        <w:rFonts w:hint="default"/>
      </w:rPr>
    </w:lvl>
  </w:abstractNum>
  <w:abstractNum w:abstractNumId="7">
    <w:nsid w:val="C1FFDD5E"/>
    <w:multiLevelType w:val="singleLevel"/>
    <w:tmpl w:val="C1FFDD5E"/>
    <w:lvl w:ilvl="0" w:tentative="0">
      <w:start w:val="1"/>
      <w:numFmt w:val="decimal"/>
      <w:lvlText w:val="(%1)"/>
      <w:lvlJc w:val="left"/>
      <w:pPr>
        <w:ind w:left="425" w:hanging="425"/>
      </w:pPr>
      <w:rPr>
        <w:rFonts w:hint="default"/>
      </w:rPr>
    </w:lvl>
  </w:abstractNum>
  <w:abstractNum w:abstractNumId="8">
    <w:nsid w:val="C764FD16"/>
    <w:multiLevelType w:val="singleLevel"/>
    <w:tmpl w:val="C764FD16"/>
    <w:lvl w:ilvl="0" w:tentative="0">
      <w:start w:val="1"/>
      <w:numFmt w:val="bullet"/>
      <w:lvlText w:val=""/>
      <w:lvlJc w:val="left"/>
      <w:pPr>
        <w:ind w:left="420" w:hanging="420"/>
      </w:pPr>
      <w:rPr>
        <w:rFonts w:hint="default" w:ascii="Wingdings" w:hAnsi="Wingdings"/>
      </w:rPr>
    </w:lvl>
  </w:abstractNum>
  <w:abstractNum w:abstractNumId="9">
    <w:nsid w:val="D90CC934"/>
    <w:multiLevelType w:val="multilevel"/>
    <w:tmpl w:val="D90CC93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DBE72472"/>
    <w:multiLevelType w:val="singleLevel"/>
    <w:tmpl w:val="DBE72472"/>
    <w:lvl w:ilvl="0" w:tentative="0">
      <w:start w:val="1"/>
      <w:numFmt w:val="bullet"/>
      <w:lvlText w:val=""/>
      <w:lvlJc w:val="left"/>
      <w:pPr>
        <w:ind w:left="420" w:hanging="420"/>
      </w:pPr>
      <w:rPr>
        <w:rFonts w:hint="default" w:ascii="Wingdings" w:hAnsi="Wingdings"/>
      </w:rPr>
    </w:lvl>
  </w:abstractNum>
  <w:abstractNum w:abstractNumId="11">
    <w:nsid w:val="E0545C05"/>
    <w:multiLevelType w:val="singleLevel"/>
    <w:tmpl w:val="E0545C05"/>
    <w:lvl w:ilvl="0" w:tentative="0">
      <w:start w:val="1"/>
      <w:numFmt w:val="decimal"/>
      <w:lvlText w:val="%1."/>
      <w:lvlJc w:val="left"/>
      <w:pPr>
        <w:ind w:left="425" w:hanging="425"/>
      </w:pPr>
      <w:rPr>
        <w:rFonts w:hint="default"/>
      </w:rPr>
    </w:lvl>
  </w:abstractNum>
  <w:abstractNum w:abstractNumId="12">
    <w:nsid w:val="E6E6EC00"/>
    <w:multiLevelType w:val="multilevel"/>
    <w:tmpl w:val="E6E6EC0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F6269754"/>
    <w:multiLevelType w:val="singleLevel"/>
    <w:tmpl w:val="F6269754"/>
    <w:lvl w:ilvl="0" w:tentative="0">
      <w:start w:val="1"/>
      <w:numFmt w:val="bullet"/>
      <w:lvlText w:val=""/>
      <w:lvlJc w:val="left"/>
      <w:pPr>
        <w:ind w:left="420" w:hanging="420"/>
      </w:pPr>
      <w:rPr>
        <w:rFonts w:hint="default" w:ascii="Wingdings" w:hAnsi="Wingdings"/>
      </w:rPr>
    </w:lvl>
  </w:abstractNum>
  <w:abstractNum w:abstractNumId="14">
    <w:nsid w:val="F7BF22C3"/>
    <w:multiLevelType w:val="singleLevel"/>
    <w:tmpl w:val="F7BF22C3"/>
    <w:lvl w:ilvl="0" w:tentative="0">
      <w:start w:val="1"/>
      <w:numFmt w:val="bullet"/>
      <w:lvlText w:val=""/>
      <w:lvlJc w:val="left"/>
      <w:pPr>
        <w:ind w:left="420" w:hanging="420"/>
      </w:pPr>
      <w:rPr>
        <w:rFonts w:hint="default" w:ascii="Wingdings" w:hAnsi="Wingdings"/>
      </w:rPr>
    </w:lvl>
  </w:abstractNum>
  <w:abstractNum w:abstractNumId="15">
    <w:nsid w:val="FD27501F"/>
    <w:multiLevelType w:val="singleLevel"/>
    <w:tmpl w:val="FD27501F"/>
    <w:lvl w:ilvl="0" w:tentative="0">
      <w:start w:val="1"/>
      <w:numFmt w:val="decimal"/>
      <w:lvlText w:val="(%1)"/>
      <w:lvlJc w:val="left"/>
      <w:pPr>
        <w:ind w:left="425" w:hanging="425"/>
      </w:pPr>
      <w:rPr>
        <w:rFonts w:hint="default"/>
      </w:rPr>
    </w:lvl>
  </w:abstractNum>
  <w:abstractNum w:abstractNumId="16">
    <w:nsid w:val="FF837A50"/>
    <w:multiLevelType w:val="singleLevel"/>
    <w:tmpl w:val="FF837A50"/>
    <w:lvl w:ilvl="0" w:tentative="0">
      <w:start w:val="1"/>
      <w:numFmt w:val="decimal"/>
      <w:lvlText w:val="(%1)"/>
      <w:lvlJc w:val="left"/>
      <w:pPr>
        <w:ind w:left="425" w:hanging="425"/>
      </w:pPr>
      <w:rPr>
        <w:rFonts w:hint="default"/>
      </w:rPr>
    </w:lvl>
  </w:abstractNum>
  <w:abstractNum w:abstractNumId="17">
    <w:nsid w:val="081CE6A2"/>
    <w:multiLevelType w:val="singleLevel"/>
    <w:tmpl w:val="081CE6A2"/>
    <w:lvl w:ilvl="0" w:tentative="0">
      <w:start w:val="1"/>
      <w:numFmt w:val="bullet"/>
      <w:lvlText w:val=""/>
      <w:lvlJc w:val="left"/>
      <w:pPr>
        <w:ind w:left="420" w:hanging="420"/>
      </w:pPr>
      <w:rPr>
        <w:rFonts w:hint="default" w:ascii="Wingdings" w:hAnsi="Wingdings"/>
      </w:rPr>
    </w:lvl>
  </w:abstractNum>
  <w:abstractNum w:abstractNumId="18">
    <w:nsid w:val="087BA999"/>
    <w:multiLevelType w:val="singleLevel"/>
    <w:tmpl w:val="087BA999"/>
    <w:lvl w:ilvl="0" w:tentative="0">
      <w:start w:val="1"/>
      <w:numFmt w:val="bullet"/>
      <w:lvlText w:val=""/>
      <w:lvlJc w:val="left"/>
      <w:pPr>
        <w:ind w:left="420" w:hanging="420"/>
      </w:pPr>
      <w:rPr>
        <w:rFonts w:hint="default" w:ascii="Wingdings" w:hAnsi="Wingdings"/>
      </w:rPr>
    </w:lvl>
  </w:abstractNum>
  <w:abstractNum w:abstractNumId="19">
    <w:nsid w:val="0BF2C23C"/>
    <w:multiLevelType w:val="singleLevel"/>
    <w:tmpl w:val="0BF2C23C"/>
    <w:lvl w:ilvl="0" w:tentative="0">
      <w:start w:val="1"/>
      <w:numFmt w:val="decimal"/>
      <w:suff w:val="space"/>
      <w:lvlText w:val="(%1)"/>
      <w:lvlJc w:val="left"/>
    </w:lvl>
  </w:abstractNum>
  <w:abstractNum w:abstractNumId="20">
    <w:nsid w:val="1144A46B"/>
    <w:multiLevelType w:val="singleLevel"/>
    <w:tmpl w:val="1144A46B"/>
    <w:lvl w:ilvl="0" w:tentative="0">
      <w:start w:val="1"/>
      <w:numFmt w:val="decimal"/>
      <w:lvlText w:val="%1."/>
      <w:lvlJc w:val="left"/>
      <w:pPr>
        <w:ind w:left="425" w:hanging="425"/>
      </w:pPr>
      <w:rPr>
        <w:rFonts w:hint="default"/>
      </w:rPr>
    </w:lvl>
  </w:abstractNum>
  <w:abstractNum w:abstractNumId="21">
    <w:nsid w:val="11581272"/>
    <w:multiLevelType w:val="multilevel"/>
    <w:tmpl w:val="11581272"/>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16CE69FF"/>
    <w:multiLevelType w:val="multilevel"/>
    <w:tmpl w:val="16CE69F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1B136D52"/>
    <w:multiLevelType w:val="multilevel"/>
    <w:tmpl w:val="1B136D52"/>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4">
    <w:nsid w:val="284BA624"/>
    <w:multiLevelType w:val="multilevel"/>
    <w:tmpl w:val="284BA62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28B8320E"/>
    <w:multiLevelType w:val="singleLevel"/>
    <w:tmpl w:val="28B8320E"/>
    <w:lvl w:ilvl="0" w:tentative="0">
      <w:start w:val="1"/>
      <w:numFmt w:val="bullet"/>
      <w:lvlText w:val=""/>
      <w:lvlJc w:val="left"/>
      <w:pPr>
        <w:ind w:left="420" w:hanging="420"/>
      </w:pPr>
      <w:rPr>
        <w:rFonts w:hint="default" w:ascii="Wingdings" w:hAnsi="Wingdings"/>
      </w:rPr>
    </w:lvl>
  </w:abstractNum>
  <w:abstractNum w:abstractNumId="26">
    <w:nsid w:val="2A689DEB"/>
    <w:multiLevelType w:val="multilevel"/>
    <w:tmpl w:val="2A689DE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7">
    <w:nsid w:val="2A870759"/>
    <w:multiLevelType w:val="singleLevel"/>
    <w:tmpl w:val="2A870759"/>
    <w:lvl w:ilvl="0" w:tentative="0">
      <w:start w:val="1"/>
      <w:numFmt w:val="bullet"/>
      <w:lvlText w:val=""/>
      <w:lvlJc w:val="left"/>
      <w:pPr>
        <w:ind w:left="420" w:hanging="420"/>
      </w:pPr>
      <w:rPr>
        <w:rFonts w:hint="default" w:ascii="Wingdings" w:hAnsi="Wingdings"/>
      </w:rPr>
    </w:lvl>
  </w:abstractNum>
  <w:abstractNum w:abstractNumId="28">
    <w:nsid w:val="2F1D47DE"/>
    <w:multiLevelType w:val="singleLevel"/>
    <w:tmpl w:val="2F1D47DE"/>
    <w:lvl w:ilvl="0" w:tentative="0">
      <w:start w:val="1"/>
      <w:numFmt w:val="decimal"/>
      <w:lvlText w:val="%1."/>
      <w:lvlJc w:val="left"/>
      <w:pPr>
        <w:ind w:left="425" w:hanging="425"/>
      </w:pPr>
      <w:rPr>
        <w:rFonts w:hint="default"/>
      </w:rPr>
    </w:lvl>
  </w:abstractNum>
  <w:abstractNum w:abstractNumId="29">
    <w:nsid w:val="325AF16E"/>
    <w:multiLevelType w:val="singleLevel"/>
    <w:tmpl w:val="325AF16E"/>
    <w:lvl w:ilvl="0" w:tentative="0">
      <w:start w:val="1"/>
      <w:numFmt w:val="bullet"/>
      <w:lvlText w:val=""/>
      <w:lvlJc w:val="left"/>
      <w:pPr>
        <w:ind w:left="420" w:hanging="420"/>
      </w:pPr>
      <w:rPr>
        <w:rFonts w:hint="default" w:ascii="Wingdings" w:hAnsi="Wingdings"/>
      </w:rPr>
    </w:lvl>
  </w:abstractNum>
  <w:abstractNum w:abstractNumId="30">
    <w:nsid w:val="347A876A"/>
    <w:multiLevelType w:val="singleLevel"/>
    <w:tmpl w:val="347A876A"/>
    <w:lvl w:ilvl="0" w:tentative="0">
      <w:start w:val="1"/>
      <w:numFmt w:val="decimal"/>
      <w:suff w:val="space"/>
      <w:lvlText w:val="%1."/>
      <w:lvlJc w:val="left"/>
    </w:lvl>
  </w:abstractNum>
  <w:abstractNum w:abstractNumId="31">
    <w:nsid w:val="3A70F269"/>
    <w:multiLevelType w:val="singleLevel"/>
    <w:tmpl w:val="3A70F269"/>
    <w:lvl w:ilvl="0" w:tentative="0">
      <w:start w:val="1"/>
      <w:numFmt w:val="decimal"/>
      <w:lvlText w:val="%1."/>
      <w:lvlJc w:val="left"/>
      <w:pPr>
        <w:ind w:left="425" w:hanging="425"/>
      </w:pPr>
      <w:rPr>
        <w:rFonts w:hint="default"/>
      </w:rPr>
    </w:lvl>
  </w:abstractNum>
  <w:abstractNum w:abstractNumId="32">
    <w:nsid w:val="3C92A99D"/>
    <w:multiLevelType w:val="singleLevel"/>
    <w:tmpl w:val="3C92A99D"/>
    <w:lvl w:ilvl="0" w:tentative="0">
      <w:start w:val="1"/>
      <w:numFmt w:val="decimal"/>
      <w:lvlText w:val="%1."/>
      <w:lvlJc w:val="left"/>
      <w:pPr>
        <w:ind w:left="425" w:hanging="425"/>
      </w:pPr>
      <w:rPr>
        <w:rFonts w:hint="default"/>
      </w:rPr>
    </w:lvl>
  </w:abstractNum>
  <w:abstractNum w:abstractNumId="33">
    <w:nsid w:val="3F77118E"/>
    <w:multiLevelType w:val="singleLevel"/>
    <w:tmpl w:val="3F77118E"/>
    <w:lvl w:ilvl="0" w:tentative="0">
      <w:start w:val="1"/>
      <w:numFmt w:val="decimal"/>
      <w:lvlText w:val="%1."/>
      <w:lvlJc w:val="left"/>
      <w:pPr>
        <w:ind w:left="425" w:hanging="425"/>
      </w:pPr>
      <w:rPr>
        <w:rFonts w:hint="default"/>
      </w:rPr>
    </w:lvl>
  </w:abstractNum>
  <w:abstractNum w:abstractNumId="34">
    <w:nsid w:val="40F3D2FB"/>
    <w:multiLevelType w:val="multilevel"/>
    <w:tmpl w:val="40F3D2F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5">
    <w:nsid w:val="422EE66C"/>
    <w:multiLevelType w:val="singleLevel"/>
    <w:tmpl w:val="422EE66C"/>
    <w:lvl w:ilvl="0" w:tentative="0">
      <w:start w:val="1"/>
      <w:numFmt w:val="bullet"/>
      <w:lvlText w:val=""/>
      <w:lvlJc w:val="left"/>
      <w:pPr>
        <w:ind w:left="420" w:hanging="420"/>
      </w:pPr>
      <w:rPr>
        <w:rFonts w:hint="default" w:ascii="Wingdings" w:hAnsi="Wingdings"/>
      </w:rPr>
    </w:lvl>
  </w:abstractNum>
  <w:abstractNum w:abstractNumId="36">
    <w:nsid w:val="47A07BAF"/>
    <w:multiLevelType w:val="multilevel"/>
    <w:tmpl w:val="47A07BA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7">
    <w:nsid w:val="5344878B"/>
    <w:multiLevelType w:val="singleLevel"/>
    <w:tmpl w:val="5344878B"/>
    <w:lvl w:ilvl="0" w:tentative="0">
      <w:start w:val="1"/>
      <w:numFmt w:val="bullet"/>
      <w:lvlText w:val=""/>
      <w:lvlJc w:val="left"/>
      <w:pPr>
        <w:ind w:left="420" w:hanging="420"/>
      </w:pPr>
      <w:rPr>
        <w:rFonts w:hint="default" w:ascii="Wingdings" w:hAnsi="Wingdings"/>
      </w:rPr>
    </w:lvl>
  </w:abstractNum>
  <w:abstractNum w:abstractNumId="38">
    <w:nsid w:val="5426491A"/>
    <w:multiLevelType w:val="singleLevel"/>
    <w:tmpl w:val="5426491A"/>
    <w:lvl w:ilvl="0" w:tentative="0">
      <w:start w:val="1"/>
      <w:numFmt w:val="decimal"/>
      <w:lvlText w:val="%1."/>
      <w:lvlJc w:val="left"/>
      <w:pPr>
        <w:ind w:left="425" w:hanging="425"/>
      </w:pPr>
      <w:rPr>
        <w:rFonts w:hint="default"/>
      </w:rPr>
    </w:lvl>
  </w:abstractNum>
  <w:abstractNum w:abstractNumId="39">
    <w:nsid w:val="56E64DC1"/>
    <w:multiLevelType w:val="multilevel"/>
    <w:tmpl w:val="56E64DC1"/>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0">
    <w:nsid w:val="5A8D4420"/>
    <w:multiLevelType w:val="multilevel"/>
    <w:tmpl w:val="5A8D442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1">
    <w:nsid w:val="5F4E15AC"/>
    <w:multiLevelType w:val="multilevel"/>
    <w:tmpl w:val="5F4E15A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2">
    <w:nsid w:val="5FC11D8B"/>
    <w:multiLevelType w:val="singleLevel"/>
    <w:tmpl w:val="5FC11D8B"/>
    <w:lvl w:ilvl="0" w:tentative="0">
      <w:start w:val="1"/>
      <w:numFmt w:val="decimal"/>
      <w:lvlText w:val="%1)"/>
      <w:lvlJc w:val="left"/>
      <w:pPr>
        <w:ind w:left="425" w:hanging="425"/>
      </w:pPr>
      <w:rPr>
        <w:rFonts w:hint="default"/>
      </w:rPr>
    </w:lvl>
  </w:abstractNum>
  <w:abstractNum w:abstractNumId="43">
    <w:nsid w:val="60A48625"/>
    <w:multiLevelType w:val="multilevel"/>
    <w:tmpl w:val="60A4862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4">
    <w:nsid w:val="662B5888"/>
    <w:multiLevelType w:val="multilevel"/>
    <w:tmpl w:val="662B5888"/>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5">
    <w:nsid w:val="6B8FD7AD"/>
    <w:multiLevelType w:val="singleLevel"/>
    <w:tmpl w:val="6B8FD7AD"/>
    <w:lvl w:ilvl="0" w:tentative="0">
      <w:start w:val="1"/>
      <w:numFmt w:val="bullet"/>
      <w:lvlText w:val=""/>
      <w:lvlJc w:val="left"/>
      <w:pPr>
        <w:ind w:left="420" w:hanging="420"/>
      </w:pPr>
      <w:rPr>
        <w:rFonts w:hint="default" w:ascii="Wingdings" w:hAnsi="Wingdings"/>
      </w:rPr>
    </w:lvl>
  </w:abstractNum>
  <w:abstractNum w:abstractNumId="46">
    <w:nsid w:val="70FE82E2"/>
    <w:multiLevelType w:val="singleLevel"/>
    <w:tmpl w:val="70FE82E2"/>
    <w:lvl w:ilvl="0" w:tentative="0">
      <w:start w:val="1"/>
      <w:numFmt w:val="decimal"/>
      <w:lvlText w:val="%1."/>
      <w:lvlJc w:val="left"/>
      <w:pPr>
        <w:ind w:left="425" w:hanging="425"/>
      </w:pPr>
      <w:rPr>
        <w:rFonts w:hint="default"/>
      </w:rPr>
    </w:lvl>
  </w:abstractNum>
  <w:abstractNum w:abstractNumId="47">
    <w:nsid w:val="7645F5B9"/>
    <w:multiLevelType w:val="singleLevel"/>
    <w:tmpl w:val="7645F5B9"/>
    <w:lvl w:ilvl="0" w:tentative="0">
      <w:start w:val="1"/>
      <w:numFmt w:val="decimal"/>
      <w:lvlText w:val="%1."/>
      <w:lvlJc w:val="left"/>
      <w:pPr>
        <w:ind w:left="425" w:hanging="425"/>
      </w:pPr>
      <w:rPr>
        <w:rFonts w:hint="default"/>
      </w:rPr>
    </w:lvl>
  </w:abstractNum>
  <w:num w:numId="1">
    <w:abstractNumId w:val="37"/>
  </w:num>
  <w:num w:numId="2">
    <w:abstractNumId w:val="4"/>
  </w:num>
  <w:num w:numId="3">
    <w:abstractNumId w:val="5"/>
  </w:num>
  <w:num w:numId="4">
    <w:abstractNumId w:val="7"/>
  </w:num>
  <w:num w:numId="5">
    <w:abstractNumId w:val="28"/>
  </w:num>
  <w:num w:numId="6">
    <w:abstractNumId w:val="32"/>
  </w:num>
  <w:num w:numId="7">
    <w:abstractNumId w:val="6"/>
  </w:num>
  <w:num w:numId="8">
    <w:abstractNumId w:val="15"/>
  </w:num>
  <w:num w:numId="9">
    <w:abstractNumId w:val="46"/>
  </w:num>
  <w:num w:numId="10">
    <w:abstractNumId w:val="11"/>
  </w:num>
  <w:num w:numId="11">
    <w:abstractNumId w:val="38"/>
  </w:num>
  <w:num w:numId="12">
    <w:abstractNumId w:val="33"/>
  </w:num>
  <w:num w:numId="13">
    <w:abstractNumId w:val="2"/>
  </w:num>
  <w:num w:numId="14">
    <w:abstractNumId w:val="29"/>
  </w:num>
  <w:num w:numId="15">
    <w:abstractNumId w:val="35"/>
  </w:num>
  <w:num w:numId="16">
    <w:abstractNumId w:val="3"/>
  </w:num>
  <w:num w:numId="17">
    <w:abstractNumId w:val="47"/>
  </w:num>
  <w:num w:numId="18">
    <w:abstractNumId w:val="21"/>
  </w:num>
  <w:num w:numId="19">
    <w:abstractNumId w:val="19"/>
  </w:num>
  <w:num w:numId="20">
    <w:abstractNumId w:val="42"/>
  </w:num>
  <w:num w:numId="21">
    <w:abstractNumId w:val="39"/>
  </w:num>
  <w:num w:numId="22">
    <w:abstractNumId w:val="1"/>
  </w:num>
  <w:num w:numId="23">
    <w:abstractNumId w:val="23"/>
  </w:num>
  <w:num w:numId="24">
    <w:abstractNumId w:val="18"/>
  </w:num>
  <w:num w:numId="25">
    <w:abstractNumId w:val="24"/>
  </w:num>
  <w:num w:numId="26">
    <w:abstractNumId w:val="13"/>
  </w:num>
  <w:num w:numId="27">
    <w:abstractNumId w:val="8"/>
  </w:num>
  <w:num w:numId="28">
    <w:abstractNumId w:val="41"/>
  </w:num>
  <w:num w:numId="29">
    <w:abstractNumId w:val="45"/>
  </w:num>
  <w:num w:numId="30">
    <w:abstractNumId w:val="26"/>
  </w:num>
  <w:num w:numId="31">
    <w:abstractNumId w:val="9"/>
  </w:num>
  <w:num w:numId="32">
    <w:abstractNumId w:val="34"/>
  </w:num>
  <w:num w:numId="33">
    <w:abstractNumId w:val="44"/>
  </w:num>
  <w:num w:numId="34">
    <w:abstractNumId w:val="25"/>
  </w:num>
  <w:num w:numId="35">
    <w:abstractNumId w:val="12"/>
  </w:num>
  <w:num w:numId="36">
    <w:abstractNumId w:val="36"/>
  </w:num>
  <w:num w:numId="37">
    <w:abstractNumId w:val="40"/>
  </w:num>
  <w:num w:numId="38">
    <w:abstractNumId w:val="43"/>
  </w:num>
  <w:num w:numId="39">
    <w:abstractNumId w:val="0"/>
  </w:num>
  <w:num w:numId="40">
    <w:abstractNumId w:val="22"/>
  </w:num>
  <w:num w:numId="41">
    <w:abstractNumId w:val="17"/>
  </w:num>
  <w:num w:numId="42">
    <w:abstractNumId w:val="30"/>
  </w:num>
  <w:num w:numId="43">
    <w:abstractNumId w:val="27"/>
  </w:num>
  <w:num w:numId="44">
    <w:abstractNumId w:val="10"/>
  </w:num>
  <w:num w:numId="45">
    <w:abstractNumId w:val="16"/>
  </w:num>
  <w:num w:numId="46">
    <w:abstractNumId w:val="14"/>
  </w:num>
  <w:num w:numId="47">
    <w:abstractNumId w:val="20"/>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B6"/>
    <w:rsid w:val="00011750"/>
    <w:rsid w:val="000373D7"/>
    <w:rsid w:val="00082DB1"/>
    <w:rsid w:val="000D05F1"/>
    <w:rsid w:val="00102DB6"/>
    <w:rsid w:val="001132D6"/>
    <w:rsid w:val="00134EF7"/>
    <w:rsid w:val="001C29D3"/>
    <w:rsid w:val="001F727D"/>
    <w:rsid w:val="00204290"/>
    <w:rsid w:val="002048C9"/>
    <w:rsid w:val="00250844"/>
    <w:rsid w:val="002644C1"/>
    <w:rsid w:val="00287501"/>
    <w:rsid w:val="002A3502"/>
    <w:rsid w:val="002D1B17"/>
    <w:rsid w:val="002E16B5"/>
    <w:rsid w:val="0030036B"/>
    <w:rsid w:val="00301F8B"/>
    <w:rsid w:val="003175DC"/>
    <w:rsid w:val="003230BF"/>
    <w:rsid w:val="00355275"/>
    <w:rsid w:val="003C4D9B"/>
    <w:rsid w:val="003E6F84"/>
    <w:rsid w:val="003F2F93"/>
    <w:rsid w:val="003F37BE"/>
    <w:rsid w:val="003F75C9"/>
    <w:rsid w:val="003F7651"/>
    <w:rsid w:val="00407F47"/>
    <w:rsid w:val="00424DD0"/>
    <w:rsid w:val="004327BC"/>
    <w:rsid w:val="004364DA"/>
    <w:rsid w:val="004546C9"/>
    <w:rsid w:val="004B7D5A"/>
    <w:rsid w:val="00514309"/>
    <w:rsid w:val="00522F5B"/>
    <w:rsid w:val="0054590C"/>
    <w:rsid w:val="0059179D"/>
    <w:rsid w:val="005A3BA8"/>
    <w:rsid w:val="005B7557"/>
    <w:rsid w:val="005F4F65"/>
    <w:rsid w:val="00614BB6"/>
    <w:rsid w:val="006172CB"/>
    <w:rsid w:val="006626AF"/>
    <w:rsid w:val="006634CA"/>
    <w:rsid w:val="006650D0"/>
    <w:rsid w:val="00680AA0"/>
    <w:rsid w:val="006D3F2C"/>
    <w:rsid w:val="006F3A9F"/>
    <w:rsid w:val="00701E7B"/>
    <w:rsid w:val="0070338E"/>
    <w:rsid w:val="00703CD2"/>
    <w:rsid w:val="007312A1"/>
    <w:rsid w:val="00755D2F"/>
    <w:rsid w:val="007D7A93"/>
    <w:rsid w:val="007F322C"/>
    <w:rsid w:val="00831A44"/>
    <w:rsid w:val="008360F8"/>
    <w:rsid w:val="00856AE3"/>
    <w:rsid w:val="00877C82"/>
    <w:rsid w:val="00883112"/>
    <w:rsid w:val="008974FB"/>
    <w:rsid w:val="008A6E6B"/>
    <w:rsid w:val="008D4EFE"/>
    <w:rsid w:val="008E70B4"/>
    <w:rsid w:val="00935BE7"/>
    <w:rsid w:val="00956CD9"/>
    <w:rsid w:val="00975C1F"/>
    <w:rsid w:val="009766E8"/>
    <w:rsid w:val="0098189E"/>
    <w:rsid w:val="00992F9D"/>
    <w:rsid w:val="00997AB6"/>
    <w:rsid w:val="009B274C"/>
    <w:rsid w:val="009C48A4"/>
    <w:rsid w:val="00A15C1C"/>
    <w:rsid w:val="00A26412"/>
    <w:rsid w:val="00A3048E"/>
    <w:rsid w:val="00A41500"/>
    <w:rsid w:val="00A54ED3"/>
    <w:rsid w:val="00AB2CE1"/>
    <w:rsid w:val="00AB468F"/>
    <w:rsid w:val="00AB5C5D"/>
    <w:rsid w:val="00AC442A"/>
    <w:rsid w:val="00B37CC5"/>
    <w:rsid w:val="00B766F7"/>
    <w:rsid w:val="00BA272B"/>
    <w:rsid w:val="00CA6C64"/>
    <w:rsid w:val="00CB53E2"/>
    <w:rsid w:val="00CC0EFA"/>
    <w:rsid w:val="00CC4C5C"/>
    <w:rsid w:val="00CC60A2"/>
    <w:rsid w:val="00CD7E2E"/>
    <w:rsid w:val="00CF7945"/>
    <w:rsid w:val="00D03356"/>
    <w:rsid w:val="00D03D0A"/>
    <w:rsid w:val="00D2600E"/>
    <w:rsid w:val="00D527A8"/>
    <w:rsid w:val="00D611AD"/>
    <w:rsid w:val="00D71DD9"/>
    <w:rsid w:val="00DB2B45"/>
    <w:rsid w:val="00E37CC6"/>
    <w:rsid w:val="00E43AD0"/>
    <w:rsid w:val="00E46B09"/>
    <w:rsid w:val="00E4704D"/>
    <w:rsid w:val="00E52DE4"/>
    <w:rsid w:val="00EA381A"/>
    <w:rsid w:val="00EA3D40"/>
    <w:rsid w:val="00EB4349"/>
    <w:rsid w:val="00EC00DB"/>
    <w:rsid w:val="00EC0DFC"/>
    <w:rsid w:val="00ED4AA9"/>
    <w:rsid w:val="00ED563A"/>
    <w:rsid w:val="00EF51D7"/>
    <w:rsid w:val="00F0565D"/>
    <w:rsid w:val="00F0723E"/>
    <w:rsid w:val="00F36FB3"/>
    <w:rsid w:val="00FB044C"/>
    <w:rsid w:val="00FB5F43"/>
    <w:rsid w:val="00FE5CB0"/>
    <w:rsid w:val="050C45B6"/>
    <w:rsid w:val="06911A3F"/>
    <w:rsid w:val="074A73B5"/>
    <w:rsid w:val="09842C00"/>
    <w:rsid w:val="0C7708D0"/>
    <w:rsid w:val="0C873D38"/>
    <w:rsid w:val="146A5814"/>
    <w:rsid w:val="17481711"/>
    <w:rsid w:val="1A914BF0"/>
    <w:rsid w:val="1DBB3491"/>
    <w:rsid w:val="20A32B9F"/>
    <w:rsid w:val="243A03AA"/>
    <w:rsid w:val="26FA24F7"/>
    <w:rsid w:val="2A691C72"/>
    <w:rsid w:val="31084D43"/>
    <w:rsid w:val="3597514E"/>
    <w:rsid w:val="362D1DA6"/>
    <w:rsid w:val="376F00AE"/>
    <w:rsid w:val="38797874"/>
    <w:rsid w:val="402F5562"/>
    <w:rsid w:val="42387019"/>
    <w:rsid w:val="42870388"/>
    <w:rsid w:val="471E0106"/>
    <w:rsid w:val="48DB1FF8"/>
    <w:rsid w:val="49EF7435"/>
    <w:rsid w:val="4A7130C1"/>
    <w:rsid w:val="4E907B06"/>
    <w:rsid w:val="4FF7734B"/>
    <w:rsid w:val="53C339D4"/>
    <w:rsid w:val="55524AA6"/>
    <w:rsid w:val="57A339F3"/>
    <w:rsid w:val="5BEA1755"/>
    <w:rsid w:val="5D100EE4"/>
    <w:rsid w:val="5D2D2D4D"/>
    <w:rsid w:val="5FA23C0D"/>
    <w:rsid w:val="61392850"/>
    <w:rsid w:val="65604604"/>
    <w:rsid w:val="68071BA7"/>
    <w:rsid w:val="69AA3132"/>
    <w:rsid w:val="6A0E37A9"/>
    <w:rsid w:val="760E0D00"/>
    <w:rsid w:val="77924F8B"/>
    <w:rsid w:val="79873F28"/>
    <w:rsid w:val="7B850017"/>
    <w:rsid w:val="7FF26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8"/>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9"/>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30"/>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3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semiHidden/>
    <w:unhideWhenUsed/>
    <w:qFormat/>
    <w:uiPriority w:val="99"/>
    <w:pPr>
      <w:jc w:val="left"/>
    </w:pPr>
  </w:style>
  <w:style w:type="paragraph" w:styleId="12">
    <w:name w:val="Body Text"/>
    <w:basedOn w:val="1"/>
    <w:semiHidden/>
    <w:qFormat/>
    <w:uiPriority w:val="0"/>
    <w:pPr>
      <w:adjustRightInd w:val="0"/>
      <w:spacing w:before="100" w:after="100" w:line="300" w:lineRule="auto"/>
      <w:ind w:firstLine="1044" w:firstLineChars="200"/>
    </w:pPr>
    <w:rPr>
      <w:rFonts w:ascii="Times New Roman" w:hAnsi="Times New Roman" w:eastAsia="宋体" w:cs="Times New Roman"/>
      <w:sz w:val="24"/>
      <w:szCs w:val="24"/>
    </w:rPr>
  </w:style>
  <w:style w:type="paragraph" w:styleId="13">
    <w:name w:val="Balloon Text"/>
    <w:basedOn w:val="1"/>
    <w:link w:val="46"/>
    <w:semiHidden/>
    <w:unhideWhenUsed/>
    <w:qFormat/>
    <w:uiPriority w:val="99"/>
    <w:rPr>
      <w:sz w:val="18"/>
      <w:szCs w:val="18"/>
    </w:rPr>
  </w:style>
  <w:style w:type="paragraph" w:styleId="14">
    <w:name w:val="footer"/>
    <w:basedOn w:val="1"/>
    <w:link w:val="44"/>
    <w:unhideWhenUsed/>
    <w:qFormat/>
    <w:uiPriority w:val="99"/>
    <w:pPr>
      <w:tabs>
        <w:tab w:val="center" w:pos="4153"/>
        <w:tab w:val="right" w:pos="8306"/>
      </w:tabs>
      <w:snapToGrid w:val="0"/>
      <w:jc w:val="left"/>
    </w:pPr>
    <w:rPr>
      <w:sz w:val="18"/>
      <w:szCs w:val="18"/>
    </w:rPr>
  </w:style>
  <w:style w:type="paragraph" w:styleId="15">
    <w:name w:val="header"/>
    <w:basedOn w:val="1"/>
    <w:link w:val="43"/>
    <w:unhideWhenUsed/>
    <w:qFormat/>
    <w:uiPriority w:val="99"/>
    <w:pPr>
      <w:tabs>
        <w:tab w:val="center" w:pos="4153"/>
        <w:tab w:val="right" w:pos="8306"/>
      </w:tabs>
      <w:snapToGrid w:val="0"/>
      <w:jc w:val="center"/>
    </w:pPr>
    <w:rPr>
      <w:sz w:val="18"/>
      <w:szCs w:val="18"/>
    </w:rPr>
  </w:style>
  <w:style w:type="paragraph" w:styleId="16">
    <w:name w:val="Subtitle"/>
    <w:basedOn w:val="1"/>
    <w:next w:val="1"/>
    <w:link w:val="3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Normal (Web)"/>
    <w:basedOn w:val="1"/>
    <w:unhideWhenUsed/>
    <w:qFormat/>
    <w:uiPriority w:val="99"/>
    <w:pPr>
      <w:widowControl/>
      <w:kinsoku w:val="0"/>
      <w:autoSpaceDE w:val="0"/>
      <w:autoSpaceDN w:val="0"/>
      <w:adjustRightInd w:val="0"/>
      <w:snapToGrid w:val="0"/>
      <w:spacing w:beforeAutospacing="1" w:afterAutospacing="1"/>
      <w:jc w:val="left"/>
      <w:textAlignment w:val="baseline"/>
    </w:pPr>
    <w:rPr>
      <w:rFonts w:ascii="Arial" w:hAnsi="Arial" w:eastAsia="Arial" w:cs="Times New Roman"/>
      <w:snapToGrid w:val="0"/>
      <w:color w:val="000000"/>
      <w:kern w:val="0"/>
      <w:sz w:val="24"/>
      <w:szCs w:val="21"/>
    </w:rPr>
  </w:style>
  <w:style w:type="paragraph" w:styleId="18">
    <w:name w:val="Title"/>
    <w:basedOn w:val="1"/>
    <w:next w:val="1"/>
    <w:link w:val="34"/>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9">
    <w:name w:val="annotation subject"/>
    <w:basedOn w:val="11"/>
    <w:next w:val="11"/>
    <w:link w:val="48"/>
    <w:semiHidden/>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Emphasis"/>
    <w:basedOn w:val="22"/>
    <w:qFormat/>
    <w:uiPriority w:val="0"/>
    <w:rPr>
      <w:i/>
    </w:rPr>
  </w:style>
  <w:style w:type="character" w:styleId="24">
    <w:name w:val="annotation reference"/>
    <w:basedOn w:val="22"/>
    <w:semiHidden/>
    <w:unhideWhenUsed/>
    <w:uiPriority w:val="99"/>
    <w:rPr>
      <w:sz w:val="21"/>
      <w:szCs w:val="21"/>
    </w:rPr>
  </w:style>
  <w:style w:type="character" w:customStyle="1" w:styleId="25">
    <w:name w:val="标题 1 Char"/>
    <w:basedOn w:val="22"/>
    <w:link w:val="2"/>
    <w:qFormat/>
    <w:uiPriority w:val="9"/>
    <w:rPr>
      <w:rFonts w:asciiTheme="majorHAnsi" w:hAnsiTheme="majorHAnsi" w:eastAsiaTheme="majorEastAsia" w:cstheme="majorBidi"/>
      <w:color w:val="2F5597" w:themeColor="accent1" w:themeShade="BF"/>
      <w:sz w:val="48"/>
      <w:szCs w:val="48"/>
    </w:rPr>
  </w:style>
  <w:style w:type="character" w:customStyle="1" w:styleId="26">
    <w:name w:val="标题 2 Char"/>
    <w:basedOn w:val="22"/>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7">
    <w:name w:val="标题 3 Char"/>
    <w:basedOn w:val="22"/>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8">
    <w:name w:val="标题 4 Char"/>
    <w:basedOn w:val="22"/>
    <w:link w:val="5"/>
    <w:semiHidden/>
    <w:qFormat/>
    <w:uiPriority w:val="9"/>
    <w:rPr>
      <w:rFonts w:cstheme="majorBidi"/>
      <w:color w:val="2F5597" w:themeColor="accent1" w:themeShade="BF"/>
      <w:sz w:val="28"/>
      <w:szCs w:val="28"/>
    </w:rPr>
  </w:style>
  <w:style w:type="character" w:customStyle="1" w:styleId="29">
    <w:name w:val="标题 5 Char"/>
    <w:basedOn w:val="22"/>
    <w:link w:val="6"/>
    <w:semiHidden/>
    <w:qFormat/>
    <w:uiPriority w:val="9"/>
    <w:rPr>
      <w:rFonts w:cstheme="majorBidi"/>
      <w:color w:val="2F5597" w:themeColor="accent1" w:themeShade="BF"/>
      <w:sz w:val="24"/>
      <w:szCs w:val="24"/>
    </w:rPr>
  </w:style>
  <w:style w:type="character" w:customStyle="1" w:styleId="30">
    <w:name w:val="标题 6 Char"/>
    <w:basedOn w:val="22"/>
    <w:link w:val="7"/>
    <w:semiHidden/>
    <w:qFormat/>
    <w:uiPriority w:val="9"/>
    <w:rPr>
      <w:rFonts w:cstheme="majorBidi"/>
      <w:b/>
      <w:bCs/>
      <w:color w:val="2F5597" w:themeColor="accent1" w:themeShade="BF"/>
    </w:rPr>
  </w:style>
  <w:style w:type="character" w:customStyle="1" w:styleId="31">
    <w:name w:val="标题 7 Char"/>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2">
    <w:name w:val="标题 8 Char"/>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3">
    <w:name w:val="标题 9 Char"/>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4">
    <w:name w:val="标题 Char"/>
    <w:basedOn w:val="22"/>
    <w:link w:val="18"/>
    <w:qFormat/>
    <w:uiPriority w:val="10"/>
    <w:rPr>
      <w:rFonts w:asciiTheme="majorHAnsi" w:hAnsiTheme="majorHAnsi" w:eastAsiaTheme="majorEastAsia" w:cstheme="majorBidi"/>
      <w:spacing w:val="-10"/>
      <w:kern w:val="28"/>
      <w:sz w:val="56"/>
      <w:szCs w:val="56"/>
    </w:rPr>
  </w:style>
  <w:style w:type="character" w:customStyle="1" w:styleId="35">
    <w:name w:val="副标题 Char"/>
    <w:basedOn w:val="22"/>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6">
    <w:name w:val="Quote"/>
    <w:basedOn w:val="1"/>
    <w:next w:val="1"/>
    <w:link w:val="3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7">
    <w:name w:val="引用 Char"/>
    <w:basedOn w:val="22"/>
    <w:link w:val="36"/>
    <w:qFormat/>
    <w:uiPriority w:val="29"/>
    <w:rPr>
      <w:i/>
      <w:iCs/>
      <w:color w:val="404040" w:themeColor="text1" w:themeTint="BF"/>
      <w14:textFill>
        <w14:solidFill>
          <w14:schemeClr w14:val="tx1">
            <w14:lumMod w14:val="75000"/>
            <w14:lumOff w14:val="25000"/>
          </w14:schemeClr>
        </w14:solidFill>
      </w14:textFill>
    </w:rPr>
  </w:style>
  <w:style w:type="paragraph" w:styleId="38">
    <w:name w:val="List Paragraph"/>
    <w:basedOn w:val="1"/>
    <w:qFormat/>
    <w:uiPriority w:val="34"/>
    <w:pPr>
      <w:ind w:left="720"/>
      <w:contextualSpacing/>
    </w:pPr>
  </w:style>
  <w:style w:type="character" w:customStyle="1" w:styleId="39">
    <w:name w:val="明显强调1"/>
    <w:basedOn w:val="22"/>
    <w:qFormat/>
    <w:uiPriority w:val="21"/>
    <w:rPr>
      <w:i/>
      <w:iCs/>
      <w:color w:val="2F5597" w:themeColor="accent1" w:themeShade="BF"/>
    </w:rPr>
  </w:style>
  <w:style w:type="paragraph" w:styleId="40">
    <w:name w:val="Intense Quote"/>
    <w:basedOn w:val="1"/>
    <w:next w:val="1"/>
    <w:link w:val="4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1">
    <w:name w:val="明显引用 Char"/>
    <w:basedOn w:val="22"/>
    <w:link w:val="40"/>
    <w:qFormat/>
    <w:uiPriority w:val="30"/>
    <w:rPr>
      <w:i/>
      <w:iCs/>
      <w:color w:val="2F5597" w:themeColor="accent1" w:themeShade="BF"/>
    </w:rPr>
  </w:style>
  <w:style w:type="character" w:customStyle="1" w:styleId="42">
    <w:name w:val="明显参考1"/>
    <w:basedOn w:val="22"/>
    <w:qFormat/>
    <w:uiPriority w:val="32"/>
    <w:rPr>
      <w:b/>
      <w:bCs/>
      <w:smallCaps/>
      <w:color w:val="2F5597" w:themeColor="accent1" w:themeShade="BF"/>
      <w:spacing w:val="5"/>
    </w:rPr>
  </w:style>
  <w:style w:type="character" w:customStyle="1" w:styleId="43">
    <w:name w:val="页眉 Char"/>
    <w:basedOn w:val="22"/>
    <w:link w:val="15"/>
    <w:qFormat/>
    <w:uiPriority w:val="99"/>
    <w:rPr>
      <w:sz w:val="18"/>
      <w:szCs w:val="18"/>
    </w:rPr>
  </w:style>
  <w:style w:type="character" w:customStyle="1" w:styleId="44">
    <w:name w:val="页脚 Char"/>
    <w:basedOn w:val="22"/>
    <w:link w:val="14"/>
    <w:qFormat/>
    <w:uiPriority w:val="99"/>
    <w:rPr>
      <w:sz w:val="18"/>
      <w:szCs w:val="18"/>
    </w:rPr>
  </w:style>
  <w:style w:type="table" w:customStyle="1" w:styleId="45">
    <w:name w:val="Table Normal"/>
    <w:semiHidden/>
    <w:unhideWhenUsed/>
    <w:qFormat/>
    <w:uiPriority w:val="0"/>
    <w:tblPr>
      <w:tblCellMar>
        <w:top w:w="0" w:type="dxa"/>
        <w:left w:w="0" w:type="dxa"/>
        <w:bottom w:w="0" w:type="dxa"/>
        <w:right w:w="0" w:type="dxa"/>
      </w:tblCellMar>
    </w:tblPr>
  </w:style>
  <w:style w:type="character" w:customStyle="1" w:styleId="46">
    <w:name w:val="批注框文本 Char"/>
    <w:basedOn w:val="22"/>
    <w:link w:val="13"/>
    <w:semiHidden/>
    <w:qFormat/>
    <w:uiPriority w:val="99"/>
    <w:rPr>
      <w:rFonts w:asciiTheme="minorHAnsi" w:hAnsiTheme="minorHAnsi" w:eastAsiaTheme="minorEastAsia" w:cstheme="minorBidi"/>
      <w:kern w:val="2"/>
      <w:sz w:val="18"/>
      <w:szCs w:val="18"/>
    </w:rPr>
  </w:style>
  <w:style w:type="character" w:customStyle="1" w:styleId="47">
    <w:name w:val="批注文字 Char"/>
    <w:basedOn w:val="22"/>
    <w:link w:val="11"/>
    <w:semiHidden/>
    <w:qFormat/>
    <w:uiPriority w:val="99"/>
    <w:rPr>
      <w:rFonts w:asciiTheme="minorHAnsi" w:hAnsiTheme="minorHAnsi" w:eastAsiaTheme="minorEastAsia" w:cstheme="minorBidi"/>
      <w:kern w:val="2"/>
      <w:sz w:val="21"/>
      <w:szCs w:val="22"/>
    </w:rPr>
  </w:style>
  <w:style w:type="character" w:customStyle="1" w:styleId="48">
    <w:name w:val="批注主题 Char"/>
    <w:basedOn w:val="47"/>
    <w:link w:val="19"/>
    <w:semiHidden/>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1670</Words>
  <Characters>2255</Characters>
  <Lines>85</Lines>
  <Paragraphs>38</Paragraphs>
  <TotalTime>5</TotalTime>
  <ScaleCrop>false</ScaleCrop>
  <LinksUpToDate>false</LinksUpToDate>
  <CharactersWithSpaces>2374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2025-07-22T07:30:00Z</dcterms:created>
  <dc:creator>双 张</dc:creator>
  <cp:lastModifiedBy>周长天</cp:lastModifiedBy>
  <dcterms:modified xsi:type="dcterms:W3CDTF">2026-01-18T04:26:44Z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eyJoZGlkIjoiMTdkODdlNzk0MTA4NTc5NWViNzNmZTA1MjY1MzQxYjUiLCJ1c2VySWQiOiIxMTgxNzc4NTYyIn0=</vt:lpwstr>
  </property>
  <property fmtid="{D5CDD505-2E9C-101B-9397-08002B2CF9AE}" pid="3" name="KSOProductBuildVer">
    <vt:lpwstr>2052-12.1.0.24657</vt:lpwstr>
  </property>
  <property fmtid="{D5CDD505-2E9C-101B-9397-08002B2CF9AE}" pid="4" name="ICV">
    <vt:lpwstr>921428177EBD4F2E88EC9C1B714E0A16_13</vt:lpwstr>
  </property>
</Properties>
</file>